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856F" w14:textId="4EDE826A" w:rsidR="003A5A4A" w:rsidRDefault="00513CFB" w:rsidP="0012065C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12301C" wp14:editId="2BF7F490">
            <wp:simplePos x="5390984" y="914400"/>
            <wp:positionH relativeFrom="column">
              <wp:align>right</wp:align>
            </wp:positionH>
            <wp:positionV relativeFrom="paragraph">
              <wp:align>top</wp:align>
            </wp:positionV>
            <wp:extent cx="1257300" cy="1230276"/>
            <wp:effectExtent l="0" t="0" r="0" b="8255"/>
            <wp:wrapSquare wrapText="bothSides"/>
            <wp:docPr id="970757566" name="Picture 2" descr="A blue and orang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57566" name="Picture 2" descr="A blue and orang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EBFFCF" w14:textId="330156B3" w:rsidR="007D643F" w:rsidRPr="003A5A4A" w:rsidRDefault="53BDBCE8" w:rsidP="00993527">
      <w:pPr>
        <w:pStyle w:val="NormalWeb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A5A4A">
        <w:rPr>
          <w:rFonts w:ascii="Arial" w:hAnsi="Arial" w:cs="Arial"/>
          <w:b/>
          <w:bCs/>
          <w:sz w:val="22"/>
          <w:szCs w:val="22"/>
        </w:rPr>
        <w:t>Job Description</w:t>
      </w:r>
      <w:r w:rsidR="003A5A4A">
        <w:rPr>
          <w:rFonts w:ascii="Arial" w:hAnsi="Arial" w:cs="Arial"/>
          <w:b/>
          <w:bCs/>
          <w:sz w:val="22"/>
          <w:szCs w:val="22"/>
        </w:rPr>
        <w:t>:</w:t>
      </w:r>
      <w:r w:rsidR="003B1DC5">
        <w:rPr>
          <w:rFonts w:ascii="Arial" w:hAnsi="Arial" w:cs="Arial"/>
          <w:b/>
          <w:bCs/>
          <w:sz w:val="22"/>
          <w:szCs w:val="22"/>
        </w:rPr>
        <w:t xml:space="preserve"> </w:t>
      </w:r>
      <w:r w:rsidR="004D451F">
        <w:rPr>
          <w:rFonts w:ascii="Arial" w:hAnsi="Arial" w:cs="Arial"/>
          <w:b/>
          <w:bCs/>
          <w:sz w:val="22"/>
          <w:szCs w:val="22"/>
        </w:rPr>
        <w:t>Team Leader</w:t>
      </w:r>
      <w:r w:rsidR="00D15E80">
        <w:rPr>
          <w:rFonts w:ascii="Arial" w:hAnsi="Arial" w:cs="Arial"/>
          <w:b/>
          <w:bCs/>
          <w:sz w:val="22"/>
          <w:szCs w:val="22"/>
        </w:rPr>
        <w:t xml:space="preserve"> (</w:t>
      </w:r>
      <w:r w:rsidR="00993527" w:rsidRPr="00993527">
        <w:rPr>
          <w:rFonts w:ascii="Arial" w:hAnsi="Arial" w:cs="Arial"/>
          <w:b/>
          <w:bCs/>
          <w:sz w:val="22"/>
          <w:szCs w:val="22"/>
        </w:rPr>
        <w:t>Level 3</w:t>
      </w:r>
      <w:r w:rsidR="00993527">
        <w:rPr>
          <w:rFonts w:ascii="Arial" w:hAnsi="Arial" w:cs="Arial"/>
          <w:b/>
          <w:bCs/>
          <w:sz w:val="22"/>
          <w:szCs w:val="22"/>
        </w:rPr>
        <w:t xml:space="preserve"> </w:t>
      </w:r>
      <w:r w:rsidR="00993527" w:rsidRPr="00993527">
        <w:rPr>
          <w:rFonts w:ascii="Arial" w:hAnsi="Arial" w:cs="Arial"/>
          <w:b/>
          <w:bCs/>
          <w:sz w:val="22"/>
          <w:szCs w:val="22"/>
        </w:rPr>
        <w:t>Manager</w:t>
      </w:r>
      <w:r w:rsidR="00D15E80">
        <w:rPr>
          <w:rFonts w:ascii="Arial" w:hAnsi="Arial" w:cs="Arial"/>
          <w:b/>
          <w:bCs/>
          <w:sz w:val="22"/>
          <w:szCs w:val="22"/>
        </w:rPr>
        <w:t xml:space="preserve">, </w:t>
      </w:r>
      <w:r w:rsidR="00993527" w:rsidRPr="00993527">
        <w:rPr>
          <w:rFonts w:ascii="Arial" w:hAnsi="Arial" w:cs="Arial"/>
          <w:b/>
          <w:bCs/>
          <w:sz w:val="22"/>
          <w:szCs w:val="22"/>
        </w:rPr>
        <w:t>Holds a Talking Therapies Qualification)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68"/>
        <w:gridCol w:w="6254"/>
      </w:tblGrid>
      <w:tr w:rsidR="007D643F" w:rsidRPr="003A5A4A" w14:paraId="2CEBFFD2" w14:textId="77777777" w:rsidTr="6ADABE1B">
        <w:tc>
          <w:tcPr>
            <w:tcW w:w="2268" w:type="dxa"/>
            <w:vAlign w:val="center"/>
          </w:tcPr>
          <w:p w14:paraId="2CEBFFD0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Responsible to</w:t>
            </w:r>
          </w:p>
        </w:tc>
        <w:tc>
          <w:tcPr>
            <w:tcW w:w="6254" w:type="dxa"/>
            <w:vAlign w:val="center"/>
          </w:tcPr>
          <w:p w14:paraId="2CEBFFD1" w14:textId="04D37A69" w:rsidR="007D643F" w:rsidRPr="003910CB" w:rsidRDefault="002C33CB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Service Manager</w:t>
            </w:r>
          </w:p>
        </w:tc>
      </w:tr>
      <w:tr w:rsidR="007D643F" w:rsidRPr="003A5A4A" w14:paraId="2CEBFFD5" w14:textId="77777777" w:rsidTr="6ADABE1B">
        <w:tc>
          <w:tcPr>
            <w:tcW w:w="2268" w:type="dxa"/>
            <w:vAlign w:val="center"/>
          </w:tcPr>
          <w:p w14:paraId="2CEBFFD3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6254" w:type="dxa"/>
            <w:vAlign w:val="center"/>
          </w:tcPr>
          <w:p w14:paraId="2CEBFFD4" w14:textId="54B0D21D" w:rsidR="007D643F" w:rsidRPr="003910CB" w:rsidRDefault="00645405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5405">
              <w:rPr>
                <w:rFonts w:ascii="Arial" w:hAnsi="Arial" w:cs="Arial"/>
                <w:sz w:val="22"/>
                <w:szCs w:val="22"/>
              </w:rPr>
              <w:t>£</w:t>
            </w:r>
            <w:r w:rsidR="0032101C">
              <w:rPr>
                <w:rFonts w:ascii="Arial" w:hAnsi="Arial" w:cs="Arial"/>
                <w:sz w:val="22"/>
                <w:szCs w:val="22"/>
              </w:rPr>
              <w:t>40</w:t>
            </w:r>
            <w:r w:rsidRPr="00645405">
              <w:rPr>
                <w:rFonts w:ascii="Arial" w:hAnsi="Arial" w:cs="Arial"/>
                <w:sz w:val="22"/>
                <w:szCs w:val="22"/>
              </w:rPr>
              <w:t>,</w:t>
            </w:r>
            <w:r w:rsidR="0032101C">
              <w:rPr>
                <w:rFonts w:ascii="Arial" w:hAnsi="Arial" w:cs="Arial"/>
                <w:sz w:val="22"/>
                <w:szCs w:val="22"/>
              </w:rPr>
              <w:t>823</w:t>
            </w:r>
            <w:r w:rsidRPr="00645405">
              <w:rPr>
                <w:rFonts w:ascii="Arial" w:hAnsi="Arial" w:cs="Arial"/>
                <w:sz w:val="22"/>
                <w:szCs w:val="22"/>
              </w:rPr>
              <w:t xml:space="preserve"> This salary is aligned to fixed point B6</w:t>
            </w:r>
            <w:r w:rsidR="0032101C">
              <w:rPr>
                <w:rFonts w:ascii="Arial" w:hAnsi="Arial" w:cs="Arial"/>
                <w:sz w:val="22"/>
                <w:szCs w:val="22"/>
              </w:rPr>
              <w:t xml:space="preserve"> Intermediate</w:t>
            </w:r>
          </w:p>
        </w:tc>
      </w:tr>
      <w:tr w:rsidR="007D643F" w:rsidRPr="003A5A4A" w14:paraId="2CEBFFD8" w14:textId="77777777" w:rsidTr="6ADABE1B">
        <w:tc>
          <w:tcPr>
            <w:tcW w:w="2268" w:type="dxa"/>
            <w:vAlign w:val="center"/>
          </w:tcPr>
          <w:p w14:paraId="2CEBFFD6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6254" w:type="dxa"/>
            <w:vAlign w:val="center"/>
          </w:tcPr>
          <w:p w14:paraId="2CEBFFD7" w14:textId="0F1AAA52" w:rsidR="007D643F" w:rsidRPr="003910CB" w:rsidRDefault="008704E2" w:rsidP="003A5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37.5</w:t>
            </w:r>
          </w:p>
        </w:tc>
      </w:tr>
      <w:tr w:rsidR="00FF04EE" w:rsidRPr="003A5A4A" w14:paraId="7271B51D" w14:textId="77777777" w:rsidTr="6ADABE1B">
        <w:tc>
          <w:tcPr>
            <w:tcW w:w="2268" w:type="dxa"/>
            <w:vAlign w:val="center"/>
          </w:tcPr>
          <w:p w14:paraId="161F64F4" w14:textId="7D3A745F" w:rsidR="00FF04EE" w:rsidRPr="003A5A4A" w:rsidRDefault="00FF04EE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Job Family and Level </w:t>
            </w:r>
          </w:p>
        </w:tc>
        <w:tc>
          <w:tcPr>
            <w:tcW w:w="6254" w:type="dxa"/>
            <w:vAlign w:val="center"/>
          </w:tcPr>
          <w:p w14:paraId="4D7090D9" w14:textId="5CB244D0" w:rsidR="00FF04EE" w:rsidRPr="003910CB" w:rsidRDefault="00E4564D" w:rsidP="003A5A4A">
            <w:pPr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4564D">
              <w:rPr>
                <w:rFonts w:ascii="Arial" w:hAnsi="Arial" w:cs="Arial"/>
                <w:bCs/>
                <w:iCs/>
                <w:sz w:val="22"/>
                <w:szCs w:val="22"/>
              </w:rPr>
              <w:t>Team Leader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</w:t>
            </w:r>
            <w:r w:rsidR="00247CF1" w:rsidRPr="003910CB">
              <w:rPr>
                <w:rFonts w:ascii="Arial" w:hAnsi="Arial" w:cs="Arial"/>
                <w:bCs/>
                <w:iCs/>
                <w:sz w:val="22"/>
                <w:szCs w:val="22"/>
              </w:rPr>
              <w:t>Level 3</w:t>
            </w:r>
          </w:p>
        </w:tc>
      </w:tr>
      <w:tr w:rsidR="007D643F" w:rsidRPr="003A5A4A" w14:paraId="2CEBFFDB" w14:textId="77777777" w:rsidTr="6ADABE1B">
        <w:tc>
          <w:tcPr>
            <w:tcW w:w="2268" w:type="dxa"/>
            <w:vAlign w:val="center"/>
          </w:tcPr>
          <w:p w14:paraId="2CEBFFD9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Annual Leave</w:t>
            </w:r>
          </w:p>
        </w:tc>
        <w:tc>
          <w:tcPr>
            <w:tcW w:w="6254" w:type="dxa"/>
            <w:vAlign w:val="center"/>
          </w:tcPr>
          <w:p w14:paraId="2CEBFFDA" w14:textId="11EBFBF2" w:rsidR="007D643F" w:rsidRPr="003910CB" w:rsidRDefault="007B4A70" w:rsidP="003A5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25 (rising to 30 days after 5 years)</w:t>
            </w:r>
          </w:p>
        </w:tc>
      </w:tr>
      <w:tr w:rsidR="007D643F" w:rsidRPr="003A5A4A" w14:paraId="2CEBFFDE" w14:textId="77777777" w:rsidTr="6ADABE1B">
        <w:tc>
          <w:tcPr>
            <w:tcW w:w="2268" w:type="dxa"/>
            <w:vAlign w:val="center"/>
          </w:tcPr>
          <w:p w14:paraId="2CEBFFDC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Based</w:t>
            </w:r>
          </w:p>
        </w:tc>
        <w:tc>
          <w:tcPr>
            <w:tcW w:w="6254" w:type="dxa"/>
            <w:vAlign w:val="center"/>
          </w:tcPr>
          <w:p w14:paraId="2CEBFFDD" w14:textId="6A486744" w:rsidR="007D643F" w:rsidRPr="003910CB" w:rsidRDefault="00F5297A" w:rsidP="003A5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Oakland House </w:t>
            </w:r>
          </w:p>
        </w:tc>
      </w:tr>
    </w:tbl>
    <w:p w14:paraId="2CEBFFDF" w14:textId="77777777" w:rsidR="007D643F" w:rsidRPr="003A5A4A" w:rsidRDefault="007D643F" w:rsidP="003A5A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CEBFFE0" w14:textId="77777777" w:rsidR="00736598" w:rsidRPr="003A5A4A" w:rsidRDefault="00736598" w:rsidP="003A5A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522"/>
      </w:tblGrid>
      <w:tr w:rsidR="007D643F" w:rsidRPr="003A5A4A" w14:paraId="2CEBFFE2" w14:textId="77777777" w:rsidTr="6ADABE1B">
        <w:tc>
          <w:tcPr>
            <w:tcW w:w="8522" w:type="dxa"/>
            <w:vAlign w:val="center"/>
          </w:tcPr>
          <w:p w14:paraId="2CEBFFE1" w14:textId="77777777" w:rsidR="007D643F" w:rsidRPr="003A5A4A" w:rsidRDefault="0070688F" w:rsidP="003A5A4A">
            <w:pPr>
              <w:pStyle w:val="Heading2"/>
              <w:spacing w:line="360" w:lineRule="auto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A5A4A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Main Aims of the Post</w:t>
            </w:r>
          </w:p>
        </w:tc>
      </w:tr>
      <w:tr w:rsidR="007D643F" w:rsidRPr="003A5A4A" w14:paraId="2CEBFFE4" w14:textId="77777777" w:rsidTr="6ADABE1B">
        <w:tc>
          <w:tcPr>
            <w:tcW w:w="8522" w:type="dxa"/>
            <w:vAlign w:val="center"/>
          </w:tcPr>
          <w:p w14:paraId="157FA4A5" w14:textId="77777777" w:rsidR="0046572C" w:rsidRPr="0046572C" w:rsidRDefault="0046572C" w:rsidP="0046572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572C">
              <w:rPr>
                <w:rFonts w:ascii="Arial" w:hAnsi="Arial" w:cs="Arial"/>
                <w:sz w:val="22"/>
                <w:szCs w:val="22"/>
              </w:rPr>
              <w:t>To work with the service manager to support team members to deliver the service to a high standard.</w:t>
            </w:r>
          </w:p>
          <w:p w14:paraId="5CDBFC2C" w14:textId="7D6F44DE" w:rsidR="0046572C" w:rsidRPr="0046572C" w:rsidRDefault="0046572C" w:rsidP="0046572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572C">
              <w:rPr>
                <w:rFonts w:ascii="Arial" w:hAnsi="Arial" w:cs="Arial"/>
                <w:sz w:val="22"/>
                <w:szCs w:val="22"/>
              </w:rPr>
              <w:t>To supervise staff where necessary, ensuring staff are supported and confident in their roles. This will include facilitating line management</w:t>
            </w:r>
            <w:r w:rsidR="00652D36">
              <w:rPr>
                <w:rFonts w:ascii="Arial" w:hAnsi="Arial" w:cs="Arial"/>
                <w:sz w:val="22"/>
                <w:szCs w:val="22"/>
              </w:rPr>
              <w:t xml:space="preserve">, case management </w:t>
            </w:r>
            <w:r w:rsidR="007A7578" w:rsidRPr="007A7578">
              <w:rPr>
                <w:rFonts w:ascii="Arial" w:hAnsi="Arial" w:cs="Arial"/>
                <w:sz w:val="22"/>
                <w:szCs w:val="22"/>
              </w:rPr>
              <w:t>acting as Duty Manager</w:t>
            </w:r>
            <w:r w:rsidR="007A7578">
              <w:rPr>
                <w:rFonts w:ascii="Arial" w:hAnsi="Arial" w:cs="Arial"/>
                <w:sz w:val="22"/>
                <w:szCs w:val="22"/>
              </w:rPr>
              <w:t>,</w:t>
            </w:r>
            <w:r w:rsidR="007A7578" w:rsidRPr="007A7578">
              <w:rPr>
                <w:rFonts w:ascii="Arial" w:hAnsi="Arial" w:cs="Arial"/>
                <w:sz w:val="22"/>
                <w:szCs w:val="22"/>
              </w:rPr>
              <w:t xml:space="preserve"> and performing triage on a weekly basis</w:t>
            </w:r>
            <w:r w:rsidRPr="004657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99DA13" w14:textId="77777777" w:rsidR="002A457A" w:rsidRDefault="0046572C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572C">
              <w:rPr>
                <w:rFonts w:ascii="Arial" w:hAnsi="Arial" w:cs="Arial"/>
                <w:sz w:val="22"/>
                <w:szCs w:val="22"/>
              </w:rPr>
              <w:t>To support the service manager to deliver the service by facilitating the development of the team.</w:t>
            </w:r>
          </w:p>
          <w:p w14:paraId="754CD41A" w14:textId="65809142" w:rsidR="0051612F" w:rsidRDefault="0051612F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612F">
              <w:rPr>
                <w:rFonts w:ascii="Arial" w:hAnsi="Arial" w:cs="Arial"/>
                <w:sz w:val="22"/>
                <w:szCs w:val="22"/>
              </w:rPr>
              <w:t>The role will also have an emphasis on developing and maintaining relationships with NHS Mental Health Services</w:t>
            </w:r>
            <w:r w:rsidR="001A1CBA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307169">
              <w:rPr>
                <w:rFonts w:ascii="Arial" w:hAnsi="Arial" w:cs="Arial"/>
                <w:sz w:val="22"/>
                <w:szCs w:val="22"/>
              </w:rPr>
              <w:t>Stockport and Trafford</w:t>
            </w:r>
            <w:r w:rsidRPr="0051612F">
              <w:rPr>
                <w:rFonts w:ascii="Arial" w:hAnsi="Arial" w:cs="Arial"/>
                <w:sz w:val="22"/>
                <w:szCs w:val="22"/>
              </w:rPr>
              <w:t xml:space="preserve"> and the other 3rd sector mental health organisations across </w:t>
            </w:r>
            <w:r w:rsidR="00484944">
              <w:rPr>
                <w:rFonts w:ascii="Arial" w:hAnsi="Arial" w:cs="Arial"/>
                <w:sz w:val="22"/>
                <w:szCs w:val="22"/>
              </w:rPr>
              <w:t>our localities.</w:t>
            </w:r>
          </w:p>
          <w:p w14:paraId="2CEBFFE3" w14:textId="500F4593" w:rsidR="008E0565" w:rsidRPr="003A5A4A" w:rsidRDefault="008E0565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Applicants will need to hold a Psychological Wellbeing Practitioner qualification</w:t>
            </w:r>
            <w:r w:rsidR="00106353">
              <w:rPr>
                <w:rFonts w:ascii="Arial" w:hAnsi="Arial" w:cs="Arial"/>
                <w:sz w:val="22"/>
                <w:szCs w:val="22"/>
              </w:rPr>
              <w:t xml:space="preserve"> and have professional registration.</w:t>
            </w:r>
          </w:p>
        </w:tc>
      </w:tr>
    </w:tbl>
    <w:p w14:paraId="2CEBFFE5" w14:textId="77777777" w:rsidR="007D643F" w:rsidRPr="003A5A4A" w:rsidRDefault="007D643F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2CEBFFE6" w14:textId="77777777" w:rsidR="00736598" w:rsidRPr="003A5A4A" w:rsidRDefault="00736598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88"/>
        <w:gridCol w:w="7934"/>
      </w:tblGrid>
      <w:tr w:rsidR="007D643F" w:rsidRPr="003A5A4A" w14:paraId="2CEBFFE8" w14:textId="77777777" w:rsidTr="75E18D57">
        <w:tc>
          <w:tcPr>
            <w:tcW w:w="8522" w:type="dxa"/>
            <w:gridSpan w:val="2"/>
            <w:vAlign w:val="center"/>
          </w:tcPr>
          <w:p w14:paraId="2CEBFFE7" w14:textId="77777777" w:rsidR="007D643F" w:rsidRPr="003A5A4A" w:rsidRDefault="0070688F" w:rsidP="003A5A4A">
            <w:pPr>
              <w:pStyle w:val="Heading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Main duties</w:t>
            </w:r>
          </w:p>
        </w:tc>
      </w:tr>
      <w:tr w:rsidR="00876EBB" w:rsidRPr="003A5A4A" w14:paraId="2CEBFFEB" w14:textId="77777777" w:rsidTr="00412312">
        <w:trPr>
          <w:trHeight w:val="381"/>
        </w:trPr>
        <w:tc>
          <w:tcPr>
            <w:tcW w:w="588" w:type="dxa"/>
            <w:vAlign w:val="center"/>
          </w:tcPr>
          <w:p w14:paraId="2CEBFFE9" w14:textId="77777777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934" w:type="dxa"/>
          </w:tcPr>
          <w:p w14:paraId="2CEBFFEA" w14:textId="201F026F" w:rsidR="00876EBB" w:rsidRPr="003910CB" w:rsidRDefault="00876EBB" w:rsidP="00876EBB">
            <w:pPr>
              <w:pStyle w:val="ListParagraph"/>
              <w:spacing w:line="360" w:lineRule="auto"/>
              <w:ind w:left="0"/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>To work with a team of staff to ensure that the team are cohesive and work well together</w:t>
            </w:r>
          </w:p>
        </w:tc>
      </w:tr>
      <w:tr w:rsidR="00876EBB" w:rsidRPr="003A5A4A" w14:paraId="2CEBFFEE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2CEBFFEC" w14:textId="77777777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934" w:type="dxa"/>
          </w:tcPr>
          <w:p w14:paraId="2CEBFFED" w14:textId="60AD2813" w:rsidR="00876EBB" w:rsidRPr="003910CB" w:rsidRDefault="00876EBB" w:rsidP="00876EBB">
            <w:pPr>
              <w:pStyle w:val="ListParagraph"/>
              <w:spacing w:line="360" w:lineRule="auto"/>
              <w:ind w:left="0"/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To provide caseload management and clinical supervision </w:t>
            </w:r>
          </w:p>
        </w:tc>
      </w:tr>
      <w:tr w:rsidR="00876EBB" w:rsidRPr="003A5A4A" w14:paraId="2CEBFFF1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2CEBFFEF" w14:textId="77777777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934" w:type="dxa"/>
          </w:tcPr>
          <w:p w14:paraId="2CEBFFF0" w14:textId="6DE7533E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provide advice, support and guidance to team members</w:t>
            </w:r>
          </w:p>
        </w:tc>
      </w:tr>
      <w:tr w:rsidR="00876EBB" w:rsidRPr="003A5A4A" w14:paraId="574B6286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2BA3369C" w14:textId="1948C5C6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7934" w:type="dxa"/>
          </w:tcPr>
          <w:p w14:paraId="2BE39A82" w14:textId="5E715267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help staff understand the KPI’s for the service, and help staff achieve them</w:t>
            </w:r>
          </w:p>
        </w:tc>
      </w:tr>
      <w:tr w:rsidR="00876EBB" w:rsidRPr="003A5A4A" w14:paraId="2CEBFFF4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7B9AAB64" w14:textId="532E6BF1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934" w:type="dxa"/>
          </w:tcPr>
          <w:p w14:paraId="2CEBFFF3" w14:textId="3C733460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develop and implement innovative ways of working with staff and service users</w:t>
            </w:r>
          </w:p>
        </w:tc>
      </w:tr>
      <w:tr w:rsidR="00876EBB" w:rsidRPr="003A5A4A" w14:paraId="190927EB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108BE5CB" w14:textId="2C760FAE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934" w:type="dxa"/>
          </w:tcPr>
          <w:p w14:paraId="4C8B5A04" w14:textId="2AAD237D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deliver or facilitate training and development opportunities for the team as required</w:t>
            </w:r>
          </w:p>
        </w:tc>
      </w:tr>
      <w:tr w:rsidR="00876EBB" w:rsidRPr="003A5A4A" w14:paraId="2CEBFFF7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71ED94E5" w14:textId="7F0F27F5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934" w:type="dxa"/>
          </w:tcPr>
          <w:p w14:paraId="2CEBFFF6" w14:textId="4F37395E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ensure that relevant data and information is collected and where necessary collated for reports and recording</w:t>
            </w:r>
          </w:p>
        </w:tc>
      </w:tr>
      <w:tr w:rsidR="00876EBB" w:rsidRPr="003A5A4A" w14:paraId="2CEBFFFD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222233CB" w14:textId="442A5994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934" w:type="dxa"/>
          </w:tcPr>
          <w:p w14:paraId="2CEBFFFC" w14:textId="14A0A584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develop and maintain relationships with external organisations and agencies</w:t>
            </w:r>
          </w:p>
        </w:tc>
      </w:tr>
      <w:tr w:rsidR="00876EBB" w:rsidRPr="003A5A4A" w14:paraId="2CEC0000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3115D5E7" w14:textId="681AFE5B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934" w:type="dxa"/>
          </w:tcPr>
          <w:p w14:paraId="2CEBFFFF" w14:textId="37EC4520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 xml:space="preserve">To carry a personal caseload to maintain professional registration </w:t>
            </w:r>
          </w:p>
        </w:tc>
      </w:tr>
      <w:tr w:rsidR="00876EBB" w:rsidRPr="003A5A4A" w14:paraId="2CEC0003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10934C7D" w14:textId="10E4CC99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934" w:type="dxa"/>
          </w:tcPr>
          <w:p w14:paraId="2CEC0002" w14:textId="2F74C5C1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undertake appropriate administrative duties for the post</w:t>
            </w:r>
          </w:p>
        </w:tc>
      </w:tr>
      <w:tr w:rsidR="00876EBB" w:rsidRPr="003A5A4A" w14:paraId="2CEC0006" w14:textId="77777777" w:rsidTr="00412312">
        <w:trPr>
          <w:trHeight w:val="376"/>
        </w:trPr>
        <w:tc>
          <w:tcPr>
            <w:tcW w:w="588" w:type="dxa"/>
            <w:vAlign w:val="center"/>
          </w:tcPr>
          <w:p w14:paraId="56BB8C1B" w14:textId="24406D73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934" w:type="dxa"/>
          </w:tcPr>
          <w:p w14:paraId="010E617F" w14:textId="2DD34DF6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provide information for the manager to ensure that the service is compliant with relevant external regulatory requirements</w:t>
            </w:r>
          </w:p>
        </w:tc>
      </w:tr>
      <w:tr w:rsidR="00876EBB" w:rsidRPr="003A5A4A" w14:paraId="55B31AE8" w14:textId="77777777" w:rsidTr="75E18D57">
        <w:trPr>
          <w:trHeight w:val="376"/>
        </w:trPr>
        <w:tc>
          <w:tcPr>
            <w:tcW w:w="588" w:type="dxa"/>
            <w:vAlign w:val="center"/>
          </w:tcPr>
          <w:p w14:paraId="0EA12C27" w14:textId="432558C4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934" w:type="dxa"/>
          </w:tcPr>
          <w:p w14:paraId="12B59F6D" w14:textId="1E62AFD5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represent the team and organisation at external events</w:t>
            </w:r>
          </w:p>
        </w:tc>
      </w:tr>
      <w:tr w:rsidR="00876EBB" w:rsidRPr="003A5A4A" w14:paraId="1B6DA46C" w14:textId="77777777" w:rsidTr="75E18D57">
        <w:trPr>
          <w:trHeight w:val="376"/>
        </w:trPr>
        <w:tc>
          <w:tcPr>
            <w:tcW w:w="588" w:type="dxa"/>
            <w:vAlign w:val="center"/>
          </w:tcPr>
          <w:p w14:paraId="3810B996" w14:textId="17C8D9DB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934" w:type="dxa"/>
          </w:tcPr>
          <w:p w14:paraId="74AC9218" w14:textId="600011FE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manage risk and safeguarding concerns</w:t>
            </w:r>
          </w:p>
        </w:tc>
      </w:tr>
      <w:tr w:rsidR="00876EBB" w:rsidRPr="003A5A4A" w14:paraId="25520088" w14:textId="77777777" w:rsidTr="75E18D57">
        <w:trPr>
          <w:trHeight w:val="376"/>
        </w:trPr>
        <w:tc>
          <w:tcPr>
            <w:tcW w:w="588" w:type="dxa"/>
            <w:vAlign w:val="center"/>
          </w:tcPr>
          <w:p w14:paraId="0234060A" w14:textId="1CC068F4" w:rsidR="00876EBB" w:rsidRPr="003910CB" w:rsidRDefault="00876EBB" w:rsidP="00876E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934" w:type="dxa"/>
          </w:tcPr>
          <w:p w14:paraId="20D84EC1" w14:textId="6692F608" w:rsidR="00876EBB" w:rsidRPr="003910CB" w:rsidRDefault="00876EBB" w:rsidP="00876E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To participate in an on call system and /or duty manager rota as required.</w:t>
            </w:r>
          </w:p>
        </w:tc>
      </w:tr>
    </w:tbl>
    <w:p w14:paraId="746C71D0" w14:textId="77777777" w:rsidR="002B4289" w:rsidRPr="003A5A4A" w:rsidRDefault="002B4289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80"/>
        <w:gridCol w:w="8436"/>
      </w:tblGrid>
      <w:tr w:rsidR="00736598" w:rsidRPr="003A5A4A" w14:paraId="2CEC000F" w14:textId="77777777" w:rsidTr="00736598">
        <w:tc>
          <w:tcPr>
            <w:tcW w:w="9242" w:type="dxa"/>
            <w:gridSpan w:val="2"/>
            <w:vAlign w:val="center"/>
          </w:tcPr>
          <w:p w14:paraId="2CEC000E" w14:textId="2D220EE8" w:rsidR="00736598" w:rsidRPr="003A5A4A" w:rsidRDefault="00736598" w:rsidP="003A5A4A">
            <w:pPr>
              <w:pStyle w:val="Heading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Work-Related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 Expectations</w:t>
            </w:r>
          </w:p>
        </w:tc>
      </w:tr>
      <w:tr w:rsidR="00736598" w:rsidRPr="003A5A4A" w14:paraId="2CEC0012" w14:textId="77777777" w:rsidTr="00736598">
        <w:tc>
          <w:tcPr>
            <w:tcW w:w="588" w:type="dxa"/>
            <w:vAlign w:val="center"/>
          </w:tcPr>
          <w:p w14:paraId="2CEC0010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54" w:type="dxa"/>
            <w:vAlign w:val="center"/>
          </w:tcPr>
          <w:p w14:paraId="2CEC0011" w14:textId="4740D020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To work within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T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he Big Life group’s </w:t>
            </w:r>
            <w:r w:rsidR="00AE1E21" w:rsidRPr="003A5A4A">
              <w:rPr>
                <w:rFonts w:ascii="Arial" w:hAnsi="Arial" w:cs="Arial"/>
                <w:sz w:val="22"/>
                <w:szCs w:val="22"/>
              </w:rPr>
              <w:t>v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alues, </w:t>
            </w:r>
            <w:r w:rsidR="00AE1E21" w:rsidRPr="003A5A4A">
              <w:rPr>
                <w:rFonts w:ascii="Arial" w:hAnsi="Arial" w:cs="Arial"/>
                <w:sz w:val="22"/>
                <w:szCs w:val="22"/>
              </w:rPr>
              <w:t>e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thos and </w:t>
            </w:r>
            <w:r w:rsidR="00AE1E21" w:rsidRPr="003A5A4A">
              <w:rPr>
                <w:rFonts w:ascii="Arial" w:hAnsi="Arial" w:cs="Arial"/>
                <w:sz w:val="22"/>
                <w:szCs w:val="22"/>
              </w:rPr>
              <w:t>v</w:t>
            </w:r>
            <w:r w:rsidRPr="003A5A4A">
              <w:rPr>
                <w:rFonts w:ascii="Arial" w:hAnsi="Arial" w:cs="Arial"/>
                <w:sz w:val="22"/>
                <w:szCs w:val="22"/>
              </w:rPr>
              <w:t>ision.</w:t>
            </w:r>
          </w:p>
        </w:tc>
      </w:tr>
      <w:tr w:rsidR="00736598" w:rsidRPr="003A5A4A" w14:paraId="2CEC0015" w14:textId="77777777" w:rsidTr="00736598">
        <w:tc>
          <w:tcPr>
            <w:tcW w:w="588" w:type="dxa"/>
            <w:vAlign w:val="center"/>
          </w:tcPr>
          <w:p w14:paraId="2CEC0013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54" w:type="dxa"/>
            <w:vAlign w:val="center"/>
          </w:tcPr>
          <w:p w14:paraId="2CEC0014" w14:textId="77777777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contribute to the development of The Big Life group</w:t>
            </w:r>
          </w:p>
        </w:tc>
      </w:tr>
      <w:tr w:rsidR="00736598" w:rsidRPr="003A5A4A" w14:paraId="2CEC0018" w14:textId="77777777" w:rsidTr="00736598">
        <w:tc>
          <w:tcPr>
            <w:tcW w:w="588" w:type="dxa"/>
            <w:vAlign w:val="center"/>
          </w:tcPr>
          <w:p w14:paraId="2CEC0016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54" w:type="dxa"/>
            <w:vAlign w:val="center"/>
          </w:tcPr>
          <w:p w14:paraId="2CEC0017" w14:textId="08E7CF9E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To work in accordance with all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p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olicies and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p</w:t>
            </w:r>
            <w:r w:rsidRPr="003A5A4A">
              <w:rPr>
                <w:rFonts w:ascii="Arial" w:hAnsi="Arial" w:cs="Arial"/>
                <w:sz w:val="22"/>
                <w:szCs w:val="22"/>
              </w:rPr>
              <w:t>rocedures of The Big Life group</w:t>
            </w:r>
          </w:p>
        </w:tc>
      </w:tr>
      <w:tr w:rsidR="00736598" w:rsidRPr="003A5A4A" w14:paraId="2CEC001B" w14:textId="77777777" w:rsidTr="00736598">
        <w:tc>
          <w:tcPr>
            <w:tcW w:w="588" w:type="dxa"/>
            <w:vAlign w:val="center"/>
          </w:tcPr>
          <w:p w14:paraId="2CEC0019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54" w:type="dxa"/>
            <w:vAlign w:val="center"/>
          </w:tcPr>
          <w:p w14:paraId="2CEC001A" w14:textId="77777777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identify and attend training as required</w:t>
            </w:r>
          </w:p>
        </w:tc>
      </w:tr>
      <w:tr w:rsidR="00736598" w:rsidRPr="003A5A4A" w14:paraId="2CEC001E" w14:textId="77777777" w:rsidTr="00736598">
        <w:tc>
          <w:tcPr>
            <w:tcW w:w="588" w:type="dxa"/>
            <w:vAlign w:val="center"/>
          </w:tcPr>
          <w:p w14:paraId="2CEC001C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654" w:type="dxa"/>
            <w:vAlign w:val="center"/>
          </w:tcPr>
          <w:p w14:paraId="2CEC001D" w14:textId="77777777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work in accordance with all relevant legislation</w:t>
            </w:r>
          </w:p>
        </w:tc>
      </w:tr>
      <w:tr w:rsidR="00736598" w:rsidRPr="003A5A4A" w14:paraId="2CEC0021" w14:textId="77777777" w:rsidTr="00736598">
        <w:trPr>
          <w:trHeight w:val="191"/>
        </w:trPr>
        <w:tc>
          <w:tcPr>
            <w:tcW w:w="588" w:type="dxa"/>
            <w:vAlign w:val="center"/>
          </w:tcPr>
          <w:p w14:paraId="2CEC001F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654" w:type="dxa"/>
            <w:vAlign w:val="center"/>
          </w:tcPr>
          <w:p w14:paraId="2CEC0020" w14:textId="5CBA9EB8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To undergo regular </w:t>
            </w:r>
            <w:r w:rsidR="002A457A">
              <w:rPr>
                <w:rFonts w:ascii="Arial" w:hAnsi="Arial" w:cs="Arial"/>
                <w:sz w:val="22"/>
                <w:szCs w:val="22"/>
              </w:rPr>
              <w:t xml:space="preserve">one to one meetings 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and an annual </w:t>
            </w:r>
            <w:r w:rsidR="002A457A"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</w:tr>
      <w:tr w:rsidR="00736598" w:rsidRPr="003A5A4A" w14:paraId="2CEC0024" w14:textId="77777777" w:rsidTr="00736598">
        <w:tc>
          <w:tcPr>
            <w:tcW w:w="588" w:type="dxa"/>
            <w:vAlign w:val="center"/>
          </w:tcPr>
          <w:p w14:paraId="2CEC0022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654" w:type="dxa"/>
            <w:vAlign w:val="center"/>
          </w:tcPr>
          <w:p w14:paraId="2CEC0023" w14:textId="77777777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undertake any other duties as required, appropriate to the post</w:t>
            </w:r>
          </w:p>
        </w:tc>
      </w:tr>
    </w:tbl>
    <w:p w14:paraId="2CEC0025" w14:textId="77777777" w:rsidR="007D643F" w:rsidRPr="003A5A4A" w:rsidRDefault="007D643F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295D88C6" w14:textId="77777777" w:rsidR="000A106A" w:rsidRDefault="000A106A" w:rsidP="000A106A">
      <w:pPr>
        <w:rPr>
          <w:rFonts w:ascii="Arial" w:hAnsi="Arial" w:cs="Arial"/>
          <w:b/>
          <w:sz w:val="22"/>
          <w:szCs w:val="22"/>
        </w:rPr>
      </w:pPr>
      <w:r w:rsidRPr="003910CB">
        <w:rPr>
          <w:rFonts w:ascii="Arial" w:hAnsi="Arial" w:cs="Arial"/>
          <w:b/>
          <w:sz w:val="22"/>
          <w:szCs w:val="22"/>
        </w:rPr>
        <w:t>Minimum Training required for this post</w:t>
      </w:r>
    </w:p>
    <w:p w14:paraId="15972709" w14:textId="77777777" w:rsidR="00E345C2" w:rsidRPr="003910CB" w:rsidRDefault="00E345C2" w:rsidP="000A106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1699"/>
        <w:gridCol w:w="1782"/>
        <w:gridCol w:w="1782"/>
      </w:tblGrid>
      <w:tr w:rsidR="000A106A" w:rsidRPr="003910CB" w14:paraId="384B9E57" w14:textId="77777777" w:rsidTr="007854AE">
        <w:tc>
          <w:tcPr>
            <w:tcW w:w="4644" w:type="dxa"/>
            <w:shd w:val="clear" w:color="auto" w:fill="D9D9D9" w:themeFill="background1" w:themeFillShade="D9"/>
          </w:tcPr>
          <w:p w14:paraId="0454DBDD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Course title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46836F26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Needed for this post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3B4BD1AF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66B7E7FC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Other notes</w:t>
            </w:r>
          </w:p>
        </w:tc>
      </w:tr>
      <w:tr w:rsidR="000A106A" w:rsidRPr="003910CB" w14:paraId="26C6803F" w14:textId="77777777" w:rsidTr="007854AE">
        <w:tc>
          <w:tcPr>
            <w:tcW w:w="4644" w:type="dxa"/>
          </w:tcPr>
          <w:p w14:paraId="480649BE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Group induction</w:t>
            </w:r>
          </w:p>
        </w:tc>
        <w:tc>
          <w:tcPr>
            <w:tcW w:w="2012" w:type="dxa"/>
          </w:tcPr>
          <w:p w14:paraId="3447EB92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462508F2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Once</w:t>
            </w:r>
          </w:p>
        </w:tc>
        <w:tc>
          <w:tcPr>
            <w:tcW w:w="2013" w:type="dxa"/>
          </w:tcPr>
          <w:p w14:paraId="15D4FBA4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06A" w:rsidRPr="003910CB" w14:paraId="43A1133E" w14:textId="77777777" w:rsidTr="007854AE">
        <w:tc>
          <w:tcPr>
            <w:tcW w:w="4644" w:type="dxa"/>
          </w:tcPr>
          <w:p w14:paraId="2832B72C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Mission and Values</w:t>
            </w:r>
          </w:p>
        </w:tc>
        <w:tc>
          <w:tcPr>
            <w:tcW w:w="2012" w:type="dxa"/>
          </w:tcPr>
          <w:p w14:paraId="3CA9D4FF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5A5D1573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Once</w:t>
            </w:r>
          </w:p>
        </w:tc>
        <w:tc>
          <w:tcPr>
            <w:tcW w:w="2013" w:type="dxa"/>
          </w:tcPr>
          <w:p w14:paraId="400CBC50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06A" w:rsidRPr="003910CB" w14:paraId="13B3295D" w14:textId="77777777" w:rsidTr="007854AE">
        <w:tc>
          <w:tcPr>
            <w:tcW w:w="4644" w:type="dxa"/>
          </w:tcPr>
          <w:p w14:paraId="156C049F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Confident Managers</w:t>
            </w:r>
          </w:p>
        </w:tc>
        <w:tc>
          <w:tcPr>
            <w:tcW w:w="2012" w:type="dxa"/>
          </w:tcPr>
          <w:p w14:paraId="6BFA0C18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72AEE7BB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Once</w:t>
            </w:r>
          </w:p>
        </w:tc>
        <w:tc>
          <w:tcPr>
            <w:tcW w:w="2013" w:type="dxa"/>
          </w:tcPr>
          <w:p w14:paraId="3AFCEA3E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Discuss with line manager</w:t>
            </w:r>
          </w:p>
        </w:tc>
      </w:tr>
      <w:tr w:rsidR="000A106A" w:rsidRPr="003910CB" w14:paraId="2A93395D" w14:textId="77777777" w:rsidTr="007854AE">
        <w:tc>
          <w:tcPr>
            <w:tcW w:w="4644" w:type="dxa"/>
          </w:tcPr>
          <w:p w14:paraId="5B468A48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Safeguarding training Adults and Children</w:t>
            </w:r>
          </w:p>
        </w:tc>
        <w:tc>
          <w:tcPr>
            <w:tcW w:w="2012" w:type="dxa"/>
          </w:tcPr>
          <w:p w14:paraId="3C33E085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2D392B87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Every 3 years</w:t>
            </w:r>
          </w:p>
        </w:tc>
        <w:tc>
          <w:tcPr>
            <w:tcW w:w="2013" w:type="dxa"/>
          </w:tcPr>
          <w:p w14:paraId="0547B263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06A" w:rsidRPr="003910CB" w14:paraId="60C6363A" w14:textId="77777777" w:rsidTr="007854AE">
        <w:tc>
          <w:tcPr>
            <w:tcW w:w="4644" w:type="dxa"/>
          </w:tcPr>
          <w:p w14:paraId="6D0C5D81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lastRenderedPageBreak/>
              <w:t>Safeguarding for Managers</w:t>
            </w:r>
          </w:p>
        </w:tc>
        <w:tc>
          <w:tcPr>
            <w:tcW w:w="2012" w:type="dxa"/>
          </w:tcPr>
          <w:p w14:paraId="0E6C0AF6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61ED44D3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Every 3 years</w:t>
            </w:r>
          </w:p>
        </w:tc>
        <w:tc>
          <w:tcPr>
            <w:tcW w:w="2013" w:type="dxa"/>
          </w:tcPr>
          <w:p w14:paraId="66763B1A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06A" w:rsidRPr="003910CB" w14:paraId="77C81EBE" w14:textId="77777777" w:rsidTr="007854AE">
        <w:tc>
          <w:tcPr>
            <w:tcW w:w="4644" w:type="dxa"/>
          </w:tcPr>
          <w:p w14:paraId="2F1B2A7C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Designated Safeguarding Lead Training</w:t>
            </w:r>
          </w:p>
        </w:tc>
        <w:tc>
          <w:tcPr>
            <w:tcW w:w="2012" w:type="dxa"/>
          </w:tcPr>
          <w:p w14:paraId="4039A19A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77"/>
            </w:r>
          </w:p>
        </w:tc>
        <w:tc>
          <w:tcPr>
            <w:tcW w:w="2013" w:type="dxa"/>
          </w:tcPr>
          <w:p w14:paraId="7DF96084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2F8A468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Potentially dependant on team size</w:t>
            </w:r>
          </w:p>
        </w:tc>
      </w:tr>
      <w:tr w:rsidR="000A106A" w:rsidRPr="003910CB" w14:paraId="59DCAF56" w14:textId="77777777" w:rsidTr="007854AE">
        <w:tc>
          <w:tcPr>
            <w:tcW w:w="4644" w:type="dxa"/>
          </w:tcPr>
          <w:p w14:paraId="53504D9E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Health and Safety (external IOSH)</w:t>
            </w:r>
          </w:p>
        </w:tc>
        <w:tc>
          <w:tcPr>
            <w:tcW w:w="2012" w:type="dxa"/>
          </w:tcPr>
          <w:p w14:paraId="4ABE8422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77"/>
            </w:r>
          </w:p>
        </w:tc>
        <w:tc>
          <w:tcPr>
            <w:tcW w:w="2013" w:type="dxa"/>
          </w:tcPr>
          <w:p w14:paraId="09DFEF1C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Every 3 years</w:t>
            </w:r>
          </w:p>
        </w:tc>
        <w:tc>
          <w:tcPr>
            <w:tcW w:w="2013" w:type="dxa"/>
          </w:tcPr>
          <w:p w14:paraId="6EE4C815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Potentially dependant on team size</w:t>
            </w:r>
          </w:p>
        </w:tc>
      </w:tr>
      <w:tr w:rsidR="000A106A" w:rsidRPr="003910CB" w14:paraId="1A9308A6" w14:textId="77777777" w:rsidTr="007854AE">
        <w:tc>
          <w:tcPr>
            <w:tcW w:w="4644" w:type="dxa"/>
          </w:tcPr>
          <w:p w14:paraId="023F4AB1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Health and Safety internal/briefing</w:t>
            </w:r>
          </w:p>
        </w:tc>
        <w:tc>
          <w:tcPr>
            <w:tcW w:w="2012" w:type="dxa"/>
          </w:tcPr>
          <w:p w14:paraId="5121109D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7C87263C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 xml:space="preserve">Annual </w:t>
            </w:r>
          </w:p>
        </w:tc>
        <w:tc>
          <w:tcPr>
            <w:tcW w:w="2013" w:type="dxa"/>
          </w:tcPr>
          <w:p w14:paraId="67D2BC69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06A" w:rsidRPr="003910CB" w14:paraId="58B31706" w14:textId="77777777" w:rsidTr="007854AE">
        <w:tc>
          <w:tcPr>
            <w:tcW w:w="4644" w:type="dxa"/>
          </w:tcPr>
          <w:p w14:paraId="15BF8F7D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Information Governance</w:t>
            </w:r>
          </w:p>
        </w:tc>
        <w:tc>
          <w:tcPr>
            <w:tcW w:w="2012" w:type="dxa"/>
          </w:tcPr>
          <w:p w14:paraId="70F07750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541E2E26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Once</w:t>
            </w:r>
          </w:p>
        </w:tc>
        <w:tc>
          <w:tcPr>
            <w:tcW w:w="2013" w:type="dxa"/>
          </w:tcPr>
          <w:p w14:paraId="24DD4BD6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Annual refresh</w:t>
            </w:r>
          </w:p>
        </w:tc>
      </w:tr>
      <w:tr w:rsidR="000A106A" w:rsidRPr="003910CB" w14:paraId="0483A1D5" w14:textId="77777777" w:rsidTr="007854AE">
        <w:tc>
          <w:tcPr>
            <w:tcW w:w="4644" w:type="dxa"/>
          </w:tcPr>
          <w:p w14:paraId="6987298D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 xml:space="preserve">Equality and Diversity </w:t>
            </w:r>
          </w:p>
        </w:tc>
        <w:tc>
          <w:tcPr>
            <w:tcW w:w="2012" w:type="dxa"/>
          </w:tcPr>
          <w:p w14:paraId="01520767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42F2B397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Every 3 years</w:t>
            </w:r>
          </w:p>
        </w:tc>
        <w:tc>
          <w:tcPr>
            <w:tcW w:w="2013" w:type="dxa"/>
          </w:tcPr>
          <w:p w14:paraId="73E07208" w14:textId="77777777" w:rsidR="000A106A" w:rsidRPr="003910CB" w:rsidRDefault="000A106A" w:rsidP="007854AE">
            <w:pPr>
              <w:rPr>
                <w:rFonts w:ascii="Arial" w:hAnsi="Arial" w:cs="Arial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Updates as legislation changes</w:t>
            </w:r>
          </w:p>
        </w:tc>
      </w:tr>
    </w:tbl>
    <w:p w14:paraId="2CEC0026" w14:textId="77777777" w:rsidR="0070688F" w:rsidRPr="003910CB" w:rsidRDefault="0070688F" w:rsidP="003A5A4A">
      <w:pPr>
        <w:pStyle w:val="Heading1"/>
        <w:spacing w:line="360" w:lineRule="auto"/>
        <w:rPr>
          <w:rFonts w:ascii="Arial" w:hAnsi="Arial" w:cs="Arial"/>
          <w:sz w:val="22"/>
          <w:szCs w:val="22"/>
        </w:rPr>
      </w:pPr>
    </w:p>
    <w:p w14:paraId="2CEC004D" w14:textId="1EF456C6" w:rsidR="002255C4" w:rsidRPr="003910CB" w:rsidRDefault="00410E7E" w:rsidP="003A5A4A">
      <w:pPr>
        <w:spacing w:line="360" w:lineRule="auto"/>
        <w:rPr>
          <w:rFonts w:ascii="Arial" w:hAnsi="Arial" w:cs="Arial"/>
          <w:sz w:val="22"/>
          <w:szCs w:val="22"/>
        </w:rPr>
      </w:pPr>
      <w:r w:rsidRPr="003910CB">
        <w:rPr>
          <w:rFonts w:ascii="Arial" w:hAnsi="Arial" w:cs="Arial"/>
          <w:sz w:val="22"/>
          <w:szCs w:val="22"/>
        </w:rPr>
        <w:t>Attendance at other training courses will need to be discussed with your line manager</w:t>
      </w:r>
    </w:p>
    <w:p w14:paraId="2CEC004E" w14:textId="77777777" w:rsidR="005B4587" w:rsidRPr="003A5A4A" w:rsidRDefault="005B4587" w:rsidP="003A5A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A5A4A">
        <w:rPr>
          <w:rFonts w:ascii="Arial" w:hAnsi="Arial" w:cs="Arial"/>
          <w:sz w:val="22"/>
          <w:szCs w:val="22"/>
        </w:rPr>
        <w:br w:type="page"/>
      </w:r>
    </w:p>
    <w:p w14:paraId="3BDFB1D2" w14:textId="6325B8F0" w:rsidR="00255172" w:rsidRPr="003A5A4A" w:rsidRDefault="0070688F" w:rsidP="003A5A4A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 w:rsidRPr="003A5A4A">
        <w:rPr>
          <w:rFonts w:ascii="Arial" w:eastAsia="Arial" w:hAnsi="Arial" w:cs="Arial"/>
          <w:b/>
          <w:bCs/>
          <w:sz w:val="22"/>
          <w:szCs w:val="22"/>
        </w:rPr>
        <w:lastRenderedPageBreak/>
        <w:t>Person Specification</w:t>
      </w:r>
      <w:r w:rsidR="00736598" w:rsidRPr="003A5A4A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="0032101C">
        <w:rPr>
          <w:rFonts w:ascii="Arial" w:hAnsi="Arial" w:cs="Arial"/>
          <w:b/>
          <w:bCs/>
          <w:sz w:val="22"/>
          <w:szCs w:val="22"/>
        </w:rPr>
        <w:t>Team Leader (</w:t>
      </w:r>
      <w:r w:rsidR="0032101C" w:rsidRPr="00993527">
        <w:rPr>
          <w:rFonts w:ascii="Arial" w:hAnsi="Arial" w:cs="Arial"/>
          <w:b/>
          <w:bCs/>
          <w:sz w:val="22"/>
          <w:szCs w:val="22"/>
        </w:rPr>
        <w:t>Level 3</w:t>
      </w:r>
      <w:r w:rsidR="0032101C">
        <w:rPr>
          <w:rFonts w:ascii="Arial" w:hAnsi="Arial" w:cs="Arial"/>
          <w:b/>
          <w:bCs/>
          <w:sz w:val="22"/>
          <w:szCs w:val="22"/>
        </w:rPr>
        <w:t xml:space="preserve"> </w:t>
      </w:r>
      <w:r w:rsidR="0032101C" w:rsidRPr="00993527">
        <w:rPr>
          <w:rFonts w:ascii="Arial" w:hAnsi="Arial" w:cs="Arial"/>
          <w:b/>
          <w:bCs/>
          <w:sz w:val="22"/>
          <w:szCs w:val="22"/>
        </w:rPr>
        <w:t>Manager</w:t>
      </w:r>
      <w:r w:rsidR="0032101C">
        <w:rPr>
          <w:rFonts w:ascii="Arial" w:hAnsi="Arial" w:cs="Arial"/>
          <w:b/>
          <w:bCs/>
          <w:sz w:val="22"/>
          <w:szCs w:val="22"/>
        </w:rPr>
        <w:t xml:space="preserve">, </w:t>
      </w:r>
      <w:r w:rsidR="0032101C" w:rsidRPr="00993527">
        <w:rPr>
          <w:rFonts w:ascii="Arial" w:hAnsi="Arial" w:cs="Arial"/>
          <w:b/>
          <w:bCs/>
          <w:sz w:val="22"/>
          <w:szCs w:val="22"/>
        </w:rPr>
        <w:t>Holds a Talking Therapies Qualification)</w:t>
      </w:r>
    </w:p>
    <w:p w14:paraId="2CEC0051" w14:textId="77777777" w:rsidR="0070688F" w:rsidRPr="003A5A4A" w:rsidRDefault="0070688F" w:rsidP="003A5A4A">
      <w:pPr>
        <w:pStyle w:val="BodyText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3A5A4A">
        <w:rPr>
          <w:rFonts w:ascii="Arial" w:hAnsi="Arial" w:cs="Arial"/>
          <w:b w:val="0"/>
          <w:sz w:val="22"/>
          <w:szCs w:val="22"/>
        </w:rPr>
        <w:t xml:space="preserve">The successful candidate </w:t>
      </w:r>
      <w:r w:rsidR="002255C4" w:rsidRPr="003A5A4A">
        <w:rPr>
          <w:rFonts w:ascii="Arial" w:hAnsi="Arial" w:cs="Arial"/>
          <w:b w:val="0"/>
          <w:sz w:val="22"/>
          <w:szCs w:val="22"/>
        </w:rPr>
        <w:t>will</w:t>
      </w:r>
      <w:r w:rsidRPr="003A5A4A">
        <w:rPr>
          <w:rFonts w:ascii="Arial" w:hAnsi="Arial" w:cs="Arial"/>
          <w:b w:val="0"/>
          <w:sz w:val="22"/>
          <w:szCs w:val="22"/>
        </w:rPr>
        <w:t xml:space="preserve"> be able to demonstrate that they meet all the following points.</w:t>
      </w:r>
    </w:p>
    <w:p w14:paraId="2CEC0052" w14:textId="77777777" w:rsidR="0070688F" w:rsidRPr="003A5A4A" w:rsidRDefault="0070688F" w:rsidP="003A5A4A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120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00"/>
        <w:gridCol w:w="6960"/>
        <w:gridCol w:w="1560"/>
      </w:tblGrid>
      <w:tr w:rsidR="00C9631E" w:rsidRPr="003A5A4A" w14:paraId="2CEC0055" w14:textId="77777777" w:rsidTr="75E18D57">
        <w:tc>
          <w:tcPr>
            <w:tcW w:w="7560" w:type="dxa"/>
            <w:gridSpan w:val="2"/>
            <w:tcBorders>
              <w:top w:val="nil"/>
            </w:tcBorders>
          </w:tcPr>
          <w:p w14:paraId="2CEC0053" w14:textId="77777777" w:rsidR="00C9631E" w:rsidRPr="003A5A4A" w:rsidRDefault="00C9631E" w:rsidP="003A5A4A">
            <w:pPr>
              <w:tabs>
                <w:tab w:val="left" w:pos="116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EC0054" w14:textId="77777777" w:rsidR="00C9631E" w:rsidRPr="003A5A4A" w:rsidRDefault="00C9631E" w:rsidP="003A5A4A">
            <w:pPr>
              <w:tabs>
                <w:tab w:val="left" w:pos="116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Method of Assessment</w:t>
            </w:r>
          </w:p>
        </w:tc>
      </w:tr>
      <w:tr w:rsidR="00C9631E" w:rsidRPr="003A5A4A" w14:paraId="2CEC0057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  <w:vAlign w:val="center"/>
          </w:tcPr>
          <w:p w14:paraId="2CEC0056" w14:textId="77777777" w:rsidR="00C9631E" w:rsidRPr="003A5A4A" w:rsidRDefault="00776820" w:rsidP="003A5A4A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Employment e</w:t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xperience</w:t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</w:p>
        </w:tc>
      </w:tr>
      <w:tr w:rsidR="00972510" w:rsidRPr="003A5A4A" w14:paraId="2CEC005B" w14:textId="77777777" w:rsidTr="00BE03B3">
        <w:tc>
          <w:tcPr>
            <w:tcW w:w="600" w:type="dxa"/>
            <w:tcBorders>
              <w:left w:val="single" w:sz="4" w:space="0" w:color="auto"/>
            </w:tcBorders>
          </w:tcPr>
          <w:p w14:paraId="2CEC0058" w14:textId="77777777" w:rsidR="00972510" w:rsidRPr="003910CB" w:rsidRDefault="00972510" w:rsidP="0097251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960" w:type="dxa"/>
          </w:tcPr>
          <w:p w14:paraId="2CEC0059" w14:textId="2E5D0D5F" w:rsidR="00972510" w:rsidRPr="003910CB" w:rsidRDefault="00972510" w:rsidP="0097251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Experience of managing staff or a project</w:t>
            </w:r>
          </w:p>
        </w:tc>
        <w:tc>
          <w:tcPr>
            <w:tcW w:w="1560" w:type="dxa"/>
          </w:tcPr>
          <w:p w14:paraId="2CEC005A" w14:textId="0E203021" w:rsidR="00972510" w:rsidRPr="003910CB" w:rsidRDefault="00972510" w:rsidP="0097251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972510" w:rsidRPr="003A5A4A" w14:paraId="2CEC005F" w14:textId="77777777" w:rsidTr="00BE03B3">
        <w:tc>
          <w:tcPr>
            <w:tcW w:w="600" w:type="dxa"/>
            <w:tcBorders>
              <w:left w:val="single" w:sz="4" w:space="0" w:color="auto"/>
            </w:tcBorders>
          </w:tcPr>
          <w:p w14:paraId="2CEC005C" w14:textId="77777777" w:rsidR="00972510" w:rsidRPr="003910CB" w:rsidRDefault="00972510" w:rsidP="0097251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6960" w:type="dxa"/>
          </w:tcPr>
          <w:p w14:paraId="2CEC005D" w14:textId="42D6CE87" w:rsidR="00972510" w:rsidRPr="003910CB" w:rsidRDefault="00972510" w:rsidP="0097251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Experience of working with a range of service providers and stakeholders</w:t>
            </w:r>
          </w:p>
        </w:tc>
        <w:tc>
          <w:tcPr>
            <w:tcW w:w="1560" w:type="dxa"/>
          </w:tcPr>
          <w:p w14:paraId="2CEC005E" w14:textId="03E32222" w:rsidR="00972510" w:rsidRPr="003910CB" w:rsidRDefault="00972510" w:rsidP="0097251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972510" w:rsidRPr="003A5A4A" w14:paraId="413FEB30" w14:textId="77777777" w:rsidTr="00BE03B3">
        <w:tc>
          <w:tcPr>
            <w:tcW w:w="600" w:type="dxa"/>
            <w:tcBorders>
              <w:left w:val="single" w:sz="4" w:space="0" w:color="auto"/>
            </w:tcBorders>
          </w:tcPr>
          <w:p w14:paraId="278B6A59" w14:textId="2399AD36" w:rsidR="00972510" w:rsidRPr="003910CB" w:rsidRDefault="00972510" w:rsidP="0097251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6960" w:type="dxa"/>
          </w:tcPr>
          <w:p w14:paraId="2A7B958D" w14:textId="45BDE2CA" w:rsidR="00972510" w:rsidRPr="003910CB" w:rsidRDefault="00972510" w:rsidP="0097251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Experience of developing and improving services and projects</w:t>
            </w:r>
          </w:p>
        </w:tc>
        <w:tc>
          <w:tcPr>
            <w:tcW w:w="1560" w:type="dxa"/>
          </w:tcPr>
          <w:p w14:paraId="6225050F" w14:textId="3BA1120C" w:rsidR="00972510" w:rsidRPr="003910CB" w:rsidRDefault="00972510" w:rsidP="0097251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A/I/P</w:t>
            </w:r>
          </w:p>
        </w:tc>
      </w:tr>
      <w:tr w:rsidR="00972510" w:rsidRPr="003A5A4A" w14:paraId="7137568D" w14:textId="77777777" w:rsidTr="00BE03B3">
        <w:tc>
          <w:tcPr>
            <w:tcW w:w="600" w:type="dxa"/>
            <w:tcBorders>
              <w:left w:val="single" w:sz="4" w:space="0" w:color="auto"/>
            </w:tcBorders>
          </w:tcPr>
          <w:p w14:paraId="4A90738A" w14:textId="775CF677" w:rsidR="00972510" w:rsidRPr="003910CB" w:rsidRDefault="00972510" w:rsidP="0097251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6960" w:type="dxa"/>
          </w:tcPr>
          <w:p w14:paraId="22AD5664" w14:textId="20B23FBE" w:rsidR="00972510" w:rsidRPr="003910CB" w:rsidRDefault="00972510" w:rsidP="0097251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Experience of effectively working under pressure in a dynamic environment</w:t>
            </w:r>
          </w:p>
        </w:tc>
        <w:tc>
          <w:tcPr>
            <w:tcW w:w="1560" w:type="dxa"/>
          </w:tcPr>
          <w:p w14:paraId="6ED80B53" w14:textId="2D3E29D5" w:rsidR="00972510" w:rsidRPr="003910CB" w:rsidRDefault="00972510" w:rsidP="0097251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972510" w:rsidRPr="003A5A4A" w14:paraId="2CEC0073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  <w:vAlign w:val="center"/>
          </w:tcPr>
          <w:p w14:paraId="2CEC0072" w14:textId="77777777" w:rsidR="00972510" w:rsidRPr="003910CB" w:rsidRDefault="00972510" w:rsidP="009725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Knowledge</w:t>
            </w:r>
            <w:r w:rsidRPr="003910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3910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3910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3910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3910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</w:p>
        </w:tc>
      </w:tr>
      <w:tr w:rsidR="004C19ED" w:rsidRPr="003A5A4A" w14:paraId="2CEC0077" w14:textId="77777777" w:rsidTr="00A8595B">
        <w:tc>
          <w:tcPr>
            <w:tcW w:w="600" w:type="dxa"/>
            <w:tcBorders>
              <w:left w:val="single" w:sz="4" w:space="0" w:color="auto"/>
            </w:tcBorders>
          </w:tcPr>
          <w:p w14:paraId="2CEC0074" w14:textId="718033D5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6960" w:type="dxa"/>
          </w:tcPr>
          <w:p w14:paraId="2CEC0075" w14:textId="47AE48B3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Knowledge of the barriers that service users face when accessing mainstream services</w:t>
            </w:r>
          </w:p>
        </w:tc>
        <w:tc>
          <w:tcPr>
            <w:tcW w:w="1560" w:type="dxa"/>
          </w:tcPr>
          <w:p w14:paraId="2CEC0076" w14:textId="0427CD87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A/I/P</w:t>
            </w:r>
          </w:p>
        </w:tc>
      </w:tr>
      <w:tr w:rsidR="004C19ED" w:rsidRPr="003A5A4A" w14:paraId="2CEC007B" w14:textId="77777777" w:rsidTr="00A8595B">
        <w:tc>
          <w:tcPr>
            <w:tcW w:w="600" w:type="dxa"/>
            <w:tcBorders>
              <w:left w:val="single" w:sz="4" w:space="0" w:color="auto"/>
            </w:tcBorders>
          </w:tcPr>
          <w:p w14:paraId="2CEC0078" w14:textId="741BC1AA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6960" w:type="dxa"/>
          </w:tcPr>
          <w:p w14:paraId="2CEC0079" w14:textId="06046700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Knowledge of the local area your service is based in (community groups, services available as well as local demographics)</w:t>
            </w:r>
          </w:p>
        </w:tc>
        <w:tc>
          <w:tcPr>
            <w:tcW w:w="1560" w:type="dxa"/>
          </w:tcPr>
          <w:p w14:paraId="2CEC007A" w14:textId="71F00BE4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4C19ED" w:rsidRPr="003A5A4A" w14:paraId="2CEC0085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</w:tcPr>
          <w:p w14:paraId="2CEC0084" w14:textId="77777777" w:rsidR="004C19ED" w:rsidRPr="003910CB" w:rsidRDefault="004C19ED" w:rsidP="004C19ED">
            <w:pPr>
              <w:pStyle w:val="Heading2"/>
              <w:spacing w:line="36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3910CB">
              <w:rPr>
                <w:rFonts w:ascii="Arial" w:hAnsi="Arial" w:cs="Arial"/>
                <w:i w:val="0"/>
                <w:sz w:val="22"/>
                <w:szCs w:val="22"/>
              </w:rPr>
              <w:t>Skills</w:t>
            </w:r>
            <w:r w:rsidRPr="003910CB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910CB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910CB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910CB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910CB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910CB">
              <w:rPr>
                <w:rFonts w:ascii="Arial" w:hAnsi="Arial" w:cs="Arial"/>
                <w:i w:val="0"/>
                <w:sz w:val="22"/>
                <w:szCs w:val="22"/>
              </w:rPr>
              <w:tab/>
              <w:t xml:space="preserve"> </w:t>
            </w:r>
          </w:p>
        </w:tc>
      </w:tr>
      <w:tr w:rsidR="004C19ED" w:rsidRPr="003A5A4A" w14:paraId="2CEC0089" w14:textId="77777777" w:rsidTr="00D01963">
        <w:tc>
          <w:tcPr>
            <w:tcW w:w="600" w:type="dxa"/>
            <w:tcBorders>
              <w:left w:val="single" w:sz="4" w:space="0" w:color="auto"/>
            </w:tcBorders>
          </w:tcPr>
          <w:p w14:paraId="2CEC0086" w14:textId="2658D421" w:rsidR="004C19ED" w:rsidRPr="003910CB" w:rsidRDefault="00C6564E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C19ED" w:rsidRPr="003910CB">
              <w:rPr>
                <w:rFonts w:ascii="Arial" w:hAnsi="Arial" w:cs="Arial"/>
                <w:color w:val="000000"/>
                <w:sz w:val="22"/>
                <w:szCs w:val="22"/>
              </w:rPr>
              <w:t>.1</w:t>
            </w:r>
          </w:p>
        </w:tc>
        <w:tc>
          <w:tcPr>
            <w:tcW w:w="6960" w:type="dxa"/>
          </w:tcPr>
          <w:p w14:paraId="2CEC0087" w14:textId="23AE54DF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Ability to effectively manage staff and teams</w:t>
            </w:r>
          </w:p>
        </w:tc>
        <w:tc>
          <w:tcPr>
            <w:tcW w:w="1560" w:type="dxa"/>
          </w:tcPr>
          <w:p w14:paraId="2CEC0088" w14:textId="71FAB511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4C19ED" w:rsidRPr="003A5A4A" w14:paraId="2CEC0091" w14:textId="77777777" w:rsidTr="00D01963">
        <w:tc>
          <w:tcPr>
            <w:tcW w:w="600" w:type="dxa"/>
            <w:tcBorders>
              <w:left w:val="single" w:sz="4" w:space="0" w:color="auto"/>
            </w:tcBorders>
          </w:tcPr>
          <w:p w14:paraId="2CEC008E" w14:textId="6F97DA3D" w:rsidR="004C19ED" w:rsidRPr="003910CB" w:rsidRDefault="00C6564E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C19ED" w:rsidRPr="003910CB">
              <w:rPr>
                <w:rFonts w:ascii="Arial" w:hAnsi="Arial" w:cs="Arial"/>
                <w:color w:val="000000"/>
                <w:sz w:val="22"/>
                <w:szCs w:val="22"/>
              </w:rPr>
              <w:t>.2</w:t>
            </w:r>
          </w:p>
        </w:tc>
        <w:tc>
          <w:tcPr>
            <w:tcW w:w="6960" w:type="dxa"/>
          </w:tcPr>
          <w:p w14:paraId="2CEC008F" w14:textId="3A014703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Ability to successfully contribute towards bids and tenders</w:t>
            </w:r>
          </w:p>
        </w:tc>
        <w:tc>
          <w:tcPr>
            <w:tcW w:w="1560" w:type="dxa"/>
          </w:tcPr>
          <w:p w14:paraId="2CEC0090" w14:textId="5E0DFF0D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4C19ED" w:rsidRPr="003A5A4A" w14:paraId="2CEC0095" w14:textId="77777777" w:rsidTr="00D01963">
        <w:tc>
          <w:tcPr>
            <w:tcW w:w="600" w:type="dxa"/>
            <w:tcBorders>
              <w:left w:val="single" w:sz="4" w:space="0" w:color="auto"/>
            </w:tcBorders>
          </w:tcPr>
          <w:p w14:paraId="2CEC0092" w14:textId="1A28D0DD" w:rsidR="004C19ED" w:rsidRPr="003910CB" w:rsidRDefault="00C6564E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C19ED" w:rsidRPr="003910CB">
              <w:rPr>
                <w:rFonts w:ascii="Arial" w:hAnsi="Arial" w:cs="Arial"/>
                <w:color w:val="000000"/>
                <w:sz w:val="22"/>
                <w:szCs w:val="22"/>
              </w:rPr>
              <w:t>.3</w:t>
            </w:r>
          </w:p>
        </w:tc>
        <w:tc>
          <w:tcPr>
            <w:tcW w:w="6960" w:type="dxa"/>
          </w:tcPr>
          <w:p w14:paraId="2CEC0093" w14:textId="59FE8211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Ability to effectively work with a range of people from different skills and backgrounds, both internally and externally</w:t>
            </w:r>
          </w:p>
        </w:tc>
        <w:tc>
          <w:tcPr>
            <w:tcW w:w="1560" w:type="dxa"/>
          </w:tcPr>
          <w:p w14:paraId="2CEC0094" w14:textId="13D0B90B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A/I/T</w:t>
            </w:r>
          </w:p>
        </w:tc>
      </w:tr>
      <w:tr w:rsidR="004C19ED" w:rsidRPr="003A5A4A" w14:paraId="2CEC0099" w14:textId="77777777" w:rsidTr="00D01963">
        <w:tc>
          <w:tcPr>
            <w:tcW w:w="600" w:type="dxa"/>
            <w:tcBorders>
              <w:left w:val="single" w:sz="4" w:space="0" w:color="auto"/>
            </w:tcBorders>
          </w:tcPr>
          <w:p w14:paraId="2CEC0096" w14:textId="26AF0223" w:rsidR="004C19ED" w:rsidRPr="003910CB" w:rsidRDefault="00C6564E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C19ED" w:rsidRPr="003910CB">
              <w:rPr>
                <w:rFonts w:ascii="Arial" w:hAnsi="Arial" w:cs="Arial"/>
                <w:color w:val="000000"/>
                <w:sz w:val="22"/>
                <w:szCs w:val="22"/>
              </w:rPr>
              <w:t>.4</w:t>
            </w:r>
          </w:p>
        </w:tc>
        <w:tc>
          <w:tcPr>
            <w:tcW w:w="6960" w:type="dxa"/>
          </w:tcPr>
          <w:p w14:paraId="2CEC0097" w14:textId="49579FEE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 xml:space="preserve">Ability to write reports and communicate well in English </w:t>
            </w:r>
          </w:p>
        </w:tc>
        <w:tc>
          <w:tcPr>
            <w:tcW w:w="1560" w:type="dxa"/>
          </w:tcPr>
          <w:p w14:paraId="2CEC0098" w14:textId="419F4B7F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A/I/</w:t>
            </w:r>
          </w:p>
        </w:tc>
      </w:tr>
      <w:tr w:rsidR="004C19ED" w:rsidRPr="003A5A4A" w14:paraId="2CEC009D" w14:textId="77777777" w:rsidTr="00D01963">
        <w:tc>
          <w:tcPr>
            <w:tcW w:w="600" w:type="dxa"/>
            <w:tcBorders>
              <w:left w:val="single" w:sz="4" w:space="0" w:color="auto"/>
            </w:tcBorders>
          </w:tcPr>
          <w:p w14:paraId="2CEC009A" w14:textId="31D40702" w:rsidR="004C19ED" w:rsidRPr="003910CB" w:rsidRDefault="00C6564E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C19ED" w:rsidRPr="003910CB">
              <w:rPr>
                <w:rFonts w:ascii="Arial" w:hAnsi="Arial" w:cs="Arial"/>
                <w:color w:val="000000"/>
                <w:sz w:val="22"/>
                <w:szCs w:val="22"/>
              </w:rPr>
              <w:t>.5</w:t>
            </w:r>
          </w:p>
        </w:tc>
        <w:tc>
          <w:tcPr>
            <w:tcW w:w="6960" w:type="dxa"/>
          </w:tcPr>
          <w:p w14:paraId="2CEC009B" w14:textId="17201F68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Ability to use IT (Word and relevant software including databases)</w:t>
            </w:r>
          </w:p>
        </w:tc>
        <w:tc>
          <w:tcPr>
            <w:tcW w:w="1560" w:type="dxa"/>
          </w:tcPr>
          <w:p w14:paraId="2CEC009C" w14:textId="46618B35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A/T</w:t>
            </w:r>
          </w:p>
        </w:tc>
      </w:tr>
      <w:tr w:rsidR="004C19ED" w:rsidRPr="003A5A4A" w14:paraId="2CEC00A3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</w:tcPr>
          <w:p w14:paraId="2CEC00A2" w14:textId="77777777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sz w:val="22"/>
                <w:szCs w:val="22"/>
              </w:rPr>
              <w:t>Personal</w:t>
            </w:r>
          </w:p>
        </w:tc>
      </w:tr>
      <w:tr w:rsidR="004C19ED" w:rsidRPr="003A5A4A" w14:paraId="2CEC00A7" w14:textId="77777777" w:rsidTr="00FD0ACD">
        <w:tc>
          <w:tcPr>
            <w:tcW w:w="600" w:type="dxa"/>
            <w:tcBorders>
              <w:left w:val="single" w:sz="4" w:space="0" w:color="auto"/>
            </w:tcBorders>
          </w:tcPr>
          <w:p w14:paraId="2CEC00A4" w14:textId="44CA327E" w:rsidR="004C19ED" w:rsidRPr="003910CB" w:rsidRDefault="00C6564E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C19ED" w:rsidRPr="003910CB">
              <w:rPr>
                <w:rFonts w:ascii="Arial" w:hAnsi="Arial" w:cs="Arial"/>
                <w:color w:val="000000"/>
                <w:sz w:val="22"/>
                <w:szCs w:val="22"/>
              </w:rPr>
              <w:t>.1</w:t>
            </w:r>
          </w:p>
        </w:tc>
        <w:tc>
          <w:tcPr>
            <w:tcW w:w="6960" w:type="dxa"/>
          </w:tcPr>
          <w:p w14:paraId="2CEC00A5" w14:textId="17A8ECC4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Positive and outlook and a ‘can do’ attitude</w:t>
            </w:r>
          </w:p>
        </w:tc>
        <w:tc>
          <w:tcPr>
            <w:tcW w:w="1560" w:type="dxa"/>
            <w:vAlign w:val="center"/>
          </w:tcPr>
          <w:p w14:paraId="2CEC00A6" w14:textId="4BAB081E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19ED" w:rsidRPr="003A5A4A" w14:paraId="2CEC00AB" w14:textId="77777777" w:rsidTr="00FD0ACD">
        <w:tc>
          <w:tcPr>
            <w:tcW w:w="600" w:type="dxa"/>
            <w:tcBorders>
              <w:left w:val="single" w:sz="4" w:space="0" w:color="auto"/>
            </w:tcBorders>
          </w:tcPr>
          <w:p w14:paraId="2CEC00A8" w14:textId="44CA962E" w:rsidR="004C19ED" w:rsidRPr="003910CB" w:rsidRDefault="00C6564E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C19ED" w:rsidRPr="003910CB">
              <w:rPr>
                <w:rFonts w:ascii="Arial" w:hAnsi="Arial" w:cs="Arial"/>
                <w:color w:val="000000"/>
                <w:sz w:val="22"/>
                <w:szCs w:val="22"/>
              </w:rPr>
              <w:t>.2</w:t>
            </w:r>
          </w:p>
        </w:tc>
        <w:tc>
          <w:tcPr>
            <w:tcW w:w="6960" w:type="dxa"/>
          </w:tcPr>
          <w:p w14:paraId="2CEC00A9" w14:textId="468FE502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Personal resilience and flexible attitude in the face of difficulties</w:t>
            </w:r>
          </w:p>
        </w:tc>
        <w:tc>
          <w:tcPr>
            <w:tcW w:w="1560" w:type="dxa"/>
            <w:vAlign w:val="center"/>
          </w:tcPr>
          <w:p w14:paraId="2CEC00AA" w14:textId="2BF36A99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19ED" w:rsidRPr="003A5A4A" w14:paraId="2CEC00AF" w14:textId="77777777" w:rsidTr="00FD0ACD">
        <w:tc>
          <w:tcPr>
            <w:tcW w:w="600" w:type="dxa"/>
            <w:tcBorders>
              <w:left w:val="single" w:sz="4" w:space="0" w:color="auto"/>
            </w:tcBorders>
          </w:tcPr>
          <w:p w14:paraId="2CEC00AC" w14:textId="5BF9AE48" w:rsidR="004C19ED" w:rsidRPr="003910CB" w:rsidRDefault="00C6564E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C19ED" w:rsidRPr="003910CB">
              <w:rPr>
                <w:rFonts w:ascii="Arial" w:hAnsi="Arial" w:cs="Arial"/>
                <w:color w:val="000000"/>
                <w:sz w:val="22"/>
                <w:szCs w:val="22"/>
              </w:rPr>
              <w:t>.3</w:t>
            </w:r>
          </w:p>
        </w:tc>
        <w:tc>
          <w:tcPr>
            <w:tcW w:w="6960" w:type="dxa"/>
          </w:tcPr>
          <w:p w14:paraId="2CEC00AD" w14:textId="19515459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Commitment to working towards the Big Life group’s missions and values including having a non-judgemental approach</w:t>
            </w:r>
          </w:p>
        </w:tc>
        <w:tc>
          <w:tcPr>
            <w:tcW w:w="1560" w:type="dxa"/>
            <w:vAlign w:val="center"/>
          </w:tcPr>
          <w:p w14:paraId="2CEC00AE" w14:textId="11CD5F84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19ED" w:rsidRPr="003A5A4A" w14:paraId="2CEC00B3" w14:textId="77777777" w:rsidTr="00FD0ACD">
        <w:tc>
          <w:tcPr>
            <w:tcW w:w="600" w:type="dxa"/>
            <w:tcBorders>
              <w:left w:val="single" w:sz="4" w:space="0" w:color="auto"/>
            </w:tcBorders>
          </w:tcPr>
          <w:p w14:paraId="2CEC00B0" w14:textId="57EA4A39" w:rsidR="004C19ED" w:rsidRPr="003910CB" w:rsidRDefault="00C6564E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C19ED" w:rsidRPr="003910CB">
              <w:rPr>
                <w:rFonts w:ascii="Arial" w:hAnsi="Arial" w:cs="Arial"/>
                <w:color w:val="000000"/>
                <w:sz w:val="22"/>
                <w:szCs w:val="22"/>
              </w:rPr>
              <w:t>.4</w:t>
            </w:r>
          </w:p>
        </w:tc>
        <w:tc>
          <w:tcPr>
            <w:tcW w:w="6960" w:type="dxa"/>
          </w:tcPr>
          <w:p w14:paraId="2CEC00B1" w14:textId="601D8CE8" w:rsidR="004C19ED" w:rsidRPr="003910CB" w:rsidRDefault="004C19ED" w:rsidP="004C19E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sz w:val="22"/>
                <w:szCs w:val="22"/>
              </w:rPr>
              <w:t>Commitment to personal development and willingness to regularly update skills and experience</w:t>
            </w:r>
          </w:p>
        </w:tc>
        <w:tc>
          <w:tcPr>
            <w:tcW w:w="1560" w:type="dxa"/>
            <w:vAlign w:val="center"/>
          </w:tcPr>
          <w:p w14:paraId="2CEC00B2" w14:textId="440A0290" w:rsidR="004C19ED" w:rsidRPr="003910CB" w:rsidRDefault="004C19ED" w:rsidP="004C19E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3F66" w:rsidRPr="003A5A4A" w14:paraId="142AA23A" w14:textId="77777777" w:rsidTr="00C849EE">
        <w:tc>
          <w:tcPr>
            <w:tcW w:w="9120" w:type="dxa"/>
            <w:gridSpan w:val="3"/>
            <w:tcBorders>
              <w:left w:val="single" w:sz="4" w:space="0" w:color="auto"/>
            </w:tcBorders>
          </w:tcPr>
          <w:p w14:paraId="49C48B8E" w14:textId="4334E8C6" w:rsidR="002B3F66" w:rsidRPr="003910CB" w:rsidRDefault="002B3F66" w:rsidP="002B3F66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Education</w:t>
            </w:r>
          </w:p>
        </w:tc>
      </w:tr>
      <w:tr w:rsidR="00C20B46" w:rsidRPr="003A5A4A" w14:paraId="58E1538A" w14:textId="77777777" w:rsidTr="003E0E5E">
        <w:tc>
          <w:tcPr>
            <w:tcW w:w="7560" w:type="dxa"/>
            <w:gridSpan w:val="2"/>
            <w:tcBorders>
              <w:left w:val="single" w:sz="4" w:space="0" w:color="auto"/>
            </w:tcBorders>
          </w:tcPr>
          <w:p w14:paraId="4CA9E8D5" w14:textId="61BE3E7D" w:rsidR="00C20B46" w:rsidRPr="003910CB" w:rsidRDefault="00C20B46" w:rsidP="00C20B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3366">
              <w:rPr>
                <w:rFonts w:ascii="Arial" w:hAnsi="Arial" w:cs="Arial"/>
                <w:sz w:val="22"/>
                <w:szCs w:val="22"/>
              </w:rPr>
              <w:lastRenderedPageBreak/>
              <w:t>Qualifications required for the post</w:t>
            </w:r>
          </w:p>
        </w:tc>
        <w:tc>
          <w:tcPr>
            <w:tcW w:w="1560" w:type="dxa"/>
            <w:vAlign w:val="center"/>
          </w:tcPr>
          <w:p w14:paraId="2D560A99" w14:textId="77777777" w:rsidR="00C20B46" w:rsidRPr="00D83366" w:rsidRDefault="00C20B46" w:rsidP="00C20B4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B46" w:rsidRPr="003A5A4A" w14:paraId="55D02C1F" w14:textId="77777777" w:rsidTr="00FD0ACD">
        <w:tc>
          <w:tcPr>
            <w:tcW w:w="600" w:type="dxa"/>
            <w:tcBorders>
              <w:left w:val="single" w:sz="4" w:space="0" w:color="auto"/>
            </w:tcBorders>
          </w:tcPr>
          <w:p w14:paraId="574ECBAB" w14:textId="58A0AC2C" w:rsidR="00C20B46" w:rsidRPr="003910CB" w:rsidRDefault="002E395D" w:rsidP="00C20B46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6960" w:type="dxa"/>
          </w:tcPr>
          <w:p w14:paraId="04E8469A" w14:textId="17BF98D7" w:rsidR="00C20B46" w:rsidRPr="003910CB" w:rsidRDefault="00D83366" w:rsidP="00C20B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3366">
              <w:rPr>
                <w:rFonts w:ascii="Arial" w:hAnsi="Arial" w:cs="Arial"/>
                <w:sz w:val="22"/>
                <w:szCs w:val="22"/>
              </w:rPr>
              <w:t>Qualified Psychological Wellbeing practitioner</w:t>
            </w:r>
            <w:r w:rsidR="00DB4769">
              <w:rPr>
                <w:rFonts w:ascii="Arial" w:hAnsi="Arial" w:cs="Arial"/>
                <w:sz w:val="22"/>
                <w:szCs w:val="22"/>
              </w:rPr>
              <w:t xml:space="preserve"> and eligible for professional registration with BPS or BABCP</w:t>
            </w:r>
          </w:p>
        </w:tc>
        <w:tc>
          <w:tcPr>
            <w:tcW w:w="1560" w:type="dxa"/>
            <w:vAlign w:val="center"/>
          </w:tcPr>
          <w:p w14:paraId="5DE92F80" w14:textId="55923A85" w:rsidR="00C20B46" w:rsidRPr="00D83366" w:rsidRDefault="0072421C" w:rsidP="0072421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C20B46" w:rsidRPr="003A5A4A" w14:paraId="75571461" w14:textId="77777777" w:rsidTr="00FD0ACD">
        <w:tc>
          <w:tcPr>
            <w:tcW w:w="600" w:type="dxa"/>
            <w:tcBorders>
              <w:left w:val="single" w:sz="4" w:space="0" w:color="auto"/>
            </w:tcBorders>
          </w:tcPr>
          <w:p w14:paraId="2E398D4F" w14:textId="3D0C9900" w:rsidR="00C20B46" w:rsidRPr="003910CB" w:rsidRDefault="002E395D" w:rsidP="00C20B46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6960" w:type="dxa"/>
          </w:tcPr>
          <w:p w14:paraId="70EEE6B0" w14:textId="52C69DDF" w:rsidR="00C20B46" w:rsidRPr="003910CB" w:rsidRDefault="0072421C" w:rsidP="00C20B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421C">
              <w:rPr>
                <w:rFonts w:ascii="Arial" w:hAnsi="Arial" w:cs="Arial"/>
                <w:sz w:val="22"/>
                <w:szCs w:val="22"/>
              </w:rPr>
              <w:t>Qualified PWP supervisor or willingness/capability to gain IAPT supervisor qualification</w:t>
            </w:r>
          </w:p>
        </w:tc>
        <w:tc>
          <w:tcPr>
            <w:tcW w:w="1560" w:type="dxa"/>
            <w:vAlign w:val="center"/>
          </w:tcPr>
          <w:p w14:paraId="1814E9B9" w14:textId="65DBEE76" w:rsidR="00C20B46" w:rsidRPr="00D83366" w:rsidRDefault="0072421C" w:rsidP="0072421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1FF4ED9D" w14:textId="55411460" w:rsidR="009122DD" w:rsidRDefault="00CC620D" w:rsidP="00347478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3A5A4A">
        <w:rPr>
          <w:rFonts w:ascii="Arial" w:hAnsi="Arial" w:cs="Arial"/>
          <w:b/>
          <w:bCs/>
          <w:color w:val="000000"/>
          <w:sz w:val="22"/>
          <w:szCs w:val="22"/>
        </w:rPr>
        <w:t>Key</w:t>
      </w:r>
      <w:r w:rsidR="00776820" w:rsidRPr="003A5A4A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776820" w:rsidRPr="003A5A4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A5A4A">
        <w:rPr>
          <w:rFonts w:ascii="Arial" w:hAnsi="Arial" w:cs="Arial"/>
          <w:bCs/>
          <w:color w:val="000000"/>
          <w:sz w:val="22"/>
          <w:szCs w:val="22"/>
        </w:rPr>
        <w:t>A = Application Form</w:t>
      </w:r>
      <w:r w:rsidR="00776820" w:rsidRPr="003A5A4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3A5A4A">
        <w:rPr>
          <w:rFonts w:ascii="Arial" w:hAnsi="Arial" w:cs="Arial"/>
          <w:bCs/>
          <w:color w:val="000000"/>
          <w:sz w:val="22"/>
          <w:szCs w:val="22"/>
        </w:rPr>
        <w:t>Interview = I</w:t>
      </w:r>
      <w:r w:rsidR="00776820" w:rsidRPr="003A5A4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3A5A4A">
        <w:rPr>
          <w:rFonts w:ascii="Arial" w:hAnsi="Arial" w:cs="Arial"/>
          <w:bCs/>
          <w:color w:val="000000"/>
          <w:sz w:val="22"/>
          <w:szCs w:val="22"/>
        </w:rPr>
        <w:t>T = Test</w:t>
      </w:r>
    </w:p>
    <w:p w14:paraId="011ACD19" w14:textId="77777777" w:rsidR="0097466C" w:rsidRDefault="0097466C" w:rsidP="00347478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5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3163"/>
      </w:tblGrid>
      <w:tr w:rsidR="00347478" w:rsidRPr="003910CB" w14:paraId="679B49D8" w14:textId="77777777" w:rsidTr="00347478">
        <w:trPr>
          <w:trHeight w:val="667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D0FE" w14:textId="572989C1" w:rsidR="009122DD" w:rsidRPr="003910CB" w:rsidRDefault="006E31EA" w:rsidP="007854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Leadership Compentency</w:t>
            </w:r>
          </w:p>
          <w:p w14:paraId="200B794A" w14:textId="77777777" w:rsidR="009122DD" w:rsidRPr="003910CB" w:rsidRDefault="009122DD" w:rsidP="007854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DDA0" w14:textId="77777777" w:rsidR="009122DD" w:rsidRPr="003910CB" w:rsidRDefault="009122DD" w:rsidP="007854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Method of Assessment</w:t>
            </w:r>
          </w:p>
        </w:tc>
      </w:tr>
      <w:tr w:rsidR="009122DD" w:rsidRPr="003910CB" w14:paraId="69EEE3C8" w14:textId="77777777" w:rsidTr="00347478">
        <w:trPr>
          <w:trHeight w:val="688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416" w14:textId="77777777" w:rsidR="009122DD" w:rsidRPr="003910CB" w:rsidRDefault="009122DD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112A0F" w14:textId="3E17383A" w:rsidR="009122DD" w:rsidRPr="003910CB" w:rsidRDefault="006E31EA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sz w:val="22"/>
                <w:szCs w:val="22"/>
              </w:rPr>
              <w:t>Shapes And Manages Strategy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41AA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122DD" w:rsidRPr="003910CB" w14:paraId="59F0E3EA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655F" w14:textId="77777777" w:rsidR="009122DD" w:rsidRPr="003910CB" w:rsidRDefault="009122DD" w:rsidP="007854AE">
            <w:pPr>
              <w:pStyle w:val="ListParagraph"/>
              <w:numPr>
                <w:ilvl w:val="0"/>
                <w:numId w:val="11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Inspires a sense of purpose and direction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AEB3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5C457CC6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6E83" w14:textId="77777777" w:rsidR="009122DD" w:rsidRPr="003910CB" w:rsidRDefault="009122DD" w:rsidP="007854AE">
            <w:pPr>
              <w:pStyle w:val="ListParagraph"/>
              <w:numPr>
                <w:ilvl w:val="0"/>
                <w:numId w:val="11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Focuses strategically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5DA5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09B2E606" w14:textId="77777777" w:rsidTr="00347478">
        <w:trPr>
          <w:trHeight w:val="667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9F41" w14:textId="3D17F73D" w:rsidR="009122DD" w:rsidRPr="003910CB" w:rsidRDefault="009122DD" w:rsidP="007854AE">
            <w:pPr>
              <w:pStyle w:val="ListParagraph"/>
              <w:numPr>
                <w:ilvl w:val="0"/>
                <w:numId w:val="11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Interprets and analyses information (including financial) and opportunities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6CF7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00E53FF4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20B0" w14:textId="77777777" w:rsidR="009122DD" w:rsidRPr="003910CB" w:rsidRDefault="009122DD" w:rsidP="007854AE">
            <w:pPr>
              <w:pStyle w:val="ListParagraph"/>
              <w:numPr>
                <w:ilvl w:val="0"/>
                <w:numId w:val="11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Shows judgement, intelligence and common sense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D5BB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5D1F455F" w14:textId="77777777" w:rsidTr="00347478">
        <w:trPr>
          <w:trHeight w:val="667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1F05" w14:textId="77777777" w:rsidR="009122DD" w:rsidRPr="003910CB" w:rsidRDefault="009122DD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5A098A" w14:textId="5E9E835E" w:rsidR="009122DD" w:rsidRPr="003910CB" w:rsidRDefault="006E31EA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sz w:val="22"/>
                <w:szCs w:val="22"/>
              </w:rPr>
              <w:t>Drives Results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8C6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122DD" w:rsidRPr="003910CB" w14:paraId="645D8C19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27A7" w14:textId="77777777" w:rsidR="009122DD" w:rsidRPr="003910CB" w:rsidRDefault="009122DD" w:rsidP="007854AE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Builds organisational skill and responsiveness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F8DA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5FBC8706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912B" w14:textId="77777777" w:rsidR="009122DD" w:rsidRPr="003910CB" w:rsidRDefault="009122DD" w:rsidP="007854AE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Marshals professional expertise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02A7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25365B6C" w14:textId="77777777" w:rsidTr="00347478">
        <w:trPr>
          <w:trHeight w:val="688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E086" w14:textId="77777777" w:rsidR="009122DD" w:rsidRPr="003910CB" w:rsidRDefault="009122DD" w:rsidP="007854AE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Steers and implements change and deals with uncertainty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4B60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1F3E96C9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04E5" w14:textId="77777777" w:rsidR="009122DD" w:rsidRPr="003910CB" w:rsidRDefault="009122DD" w:rsidP="007854AE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Delivers intended results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83AE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6313B46F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5823" w14:textId="77777777" w:rsidR="009122DD" w:rsidRPr="003910CB" w:rsidRDefault="009122DD" w:rsidP="007854AE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Manages Resources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1C9D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1C00F4AF" w14:textId="77777777" w:rsidTr="00347478">
        <w:trPr>
          <w:trHeight w:val="667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AD7" w14:textId="77777777" w:rsidR="009122DD" w:rsidRPr="003910CB" w:rsidRDefault="009122DD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8CCEE3" w14:textId="7700D8A2" w:rsidR="009122DD" w:rsidRPr="003910CB" w:rsidRDefault="006E31EA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sz w:val="22"/>
                <w:szCs w:val="22"/>
              </w:rPr>
              <w:t>Builds Productive Relatonships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D0ED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122DD" w:rsidRPr="003910CB" w14:paraId="21B9939D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9638" w14:textId="77777777" w:rsidR="009122DD" w:rsidRPr="003910CB" w:rsidRDefault="009122DD" w:rsidP="007854AE">
            <w:pPr>
              <w:pStyle w:val="ListParagraph"/>
              <w:numPr>
                <w:ilvl w:val="0"/>
                <w:numId w:val="13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>Nurtures internal and external relationships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C878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3DCB8CAE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B6CA" w14:textId="77777777" w:rsidR="009122DD" w:rsidRPr="003910CB" w:rsidRDefault="009122DD" w:rsidP="007854AE">
            <w:pPr>
              <w:pStyle w:val="ListParagraph"/>
              <w:numPr>
                <w:ilvl w:val="0"/>
                <w:numId w:val="13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>Facilitates cooperation and partnerships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4B89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63E9E8B6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B4BF" w14:textId="77777777" w:rsidR="009122DD" w:rsidRPr="003910CB" w:rsidRDefault="009122DD" w:rsidP="007854AE">
            <w:pPr>
              <w:pStyle w:val="ListParagraph"/>
              <w:numPr>
                <w:ilvl w:val="0"/>
                <w:numId w:val="13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Values individual differences and diversity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CC70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613DA22D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6A0E" w14:textId="77777777" w:rsidR="009122DD" w:rsidRPr="003910CB" w:rsidRDefault="009122DD" w:rsidP="007854AE">
            <w:pPr>
              <w:pStyle w:val="ListParagraph"/>
              <w:numPr>
                <w:ilvl w:val="0"/>
                <w:numId w:val="13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>Guides, coaches and develops people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700E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28067034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7111" w14:textId="77777777" w:rsidR="009122DD" w:rsidRPr="003910CB" w:rsidRDefault="009122DD" w:rsidP="007854AE">
            <w:pPr>
              <w:pStyle w:val="ListParagraph"/>
              <w:numPr>
                <w:ilvl w:val="0"/>
                <w:numId w:val="13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Skill sharing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4F0D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5628EC9D" w14:textId="77777777" w:rsidTr="00347478">
        <w:trPr>
          <w:trHeight w:val="667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4380" w14:textId="77777777" w:rsidR="009122DD" w:rsidRPr="003910CB" w:rsidRDefault="009122DD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29395A" w14:textId="3783C8C5" w:rsidR="009122DD" w:rsidRPr="003910CB" w:rsidRDefault="006E31EA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sz w:val="22"/>
                <w:szCs w:val="22"/>
              </w:rPr>
              <w:t>Exemplifies Personal Integrity And Self Awareness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FFD8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122DD" w:rsidRPr="003910CB" w14:paraId="3CD56EEA" w14:textId="77777777" w:rsidTr="00347478">
        <w:trPr>
          <w:trHeight w:val="688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39A5" w14:textId="77777777" w:rsidR="009122DD" w:rsidRPr="003910CB" w:rsidRDefault="009122DD" w:rsidP="007854AE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Demonstrates the group values, professionalism and probity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5D63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532A2CDC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D994" w14:textId="77777777" w:rsidR="009122DD" w:rsidRPr="003910CB" w:rsidRDefault="009122DD" w:rsidP="007854AE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Engages with risk and shows personal courage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E30C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03261FFA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C42C" w14:textId="77777777" w:rsidR="009122DD" w:rsidRPr="003910CB" w:rsidRDefault="009122DD" w:rsidP="007854AE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Commits to action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9412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4E194983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7E74" w14:textId="77777777" w:rsidR="009122DD" w:rsidRPr="003910CB" w:rsidRDefault="009122DD" w:rsidP="007854AE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Displays resilience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10AB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086BFC31" w14:textId="77777777" w:rsidTr="00347478">
        <w:trPr>
          <w:trHeight w:val="688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F4D1" w14:textId="77777777" w:rsidR="009122DD" w:rsidRPr="003910CB" w:rsidRDefault="009122DD" w:rsidP="007854AE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lastRenderedPageBreak/>
              <w:t xml:space="preserve">Demonstrates self awareness and a commitment to personal development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C1AE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6AB4A057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9E52" w14:textId="77777777" w:rsidR="009122DD" w:rsidRPr="003910CB" w:rsidRDefault="009122DD" w:rsidP="007854AE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>Self Management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844F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3F130CB3" w14:textId="77777777" w:rsidTr="00347478">
        <w:trPr>
          <w:trHeight w:val="667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1B0C" w14:textId="77777777" w:rsidR="009122DD" w:rsidRPr="003910CB" w:rsidRDefault="009122DD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B27559" w14:textId="21B73CC7" w:rsidR="009122DD" w:rsidRPr="003910CB" w:rsidRDefault="006E31EA" w:rsidP="007854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10CB">
              <w:rPr>
                <w:rFonts w:ascii="Arial" w:hAnsi="Arial" w:cs="Arial"/>
                <w:b/>
                <w:sz w:val="22"/>
                <w:szCs w:val="22"/>
              </w:rPr>
              <w:t>Communicates And Influences Effectively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B6F0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122DD" w:rsidRPr="003910CB" w14:paraId="4D1A6F08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FE00" w14:textId="77777777" w:rsidR="009122DD" w:rsidRPr="003910CB" w:rsidRDefault="009122DD" w:rsidP="007854AE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Communicates clearly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3112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5D9E4D18" w14:textId="77777777" w:rsidTr="00347478">
        <w:trPr>
          <w:trHeight w:val="341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6A8A" w14:textId="77777777" w:rsidR="009122DD" w:rsidRPr="003910CB" w:rsidRDefault="009122DD" w:rsidP="007854AE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Listens, understands and adapts to audience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E16F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49D67F5B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6F88" w14:textId="77777777" w:rsidR="009122DD" w:rsidRPr="003910CB" w:rsidRDefault="009122DD" w:rsidP="007854AE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Negotiates persuasively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77C5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  <w:tr w:rsidR="009122DD" w:rsidRPr="003910CB" w14:paraId="6D1A666E" w14:textId="77777777" w:rsidTr="00347478">
        <w:trPr>
          <w:trHeight w:val="320"/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A824" w14:textId="77777777" w:rsidR="009122DD" w:rsidRPr="003910CB" w:rsidRDefault="009122DD" w:rsidP="007854AE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3910CB">
              <w:rPr>
                <w:rFonts w:cs="Arial"/>
                <w:szCs w:val="22"/>
              </w:rPr>
              <w:t xml:space="preserve">Influencing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3DFF" w14:textId="77777777" w:rsidR="009122DD" w:rsidRPr="003910CB" w:rsidRDefault="009122DD" w:rsidP="007854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0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Interview</w:t>
            </w:r>
          </w:p>
        </w:tc>
      </w:tr>
    </w:tbl>
    <w:p w14:paraId="18F26ED0" w14:textId="0B460F74" w:rsidR="009122DD" w:rsidRPr="009122DD" w:rsidRDefault="009122DD" w:rsidP="00347478">
      <w:pPr>
        <w:pStyle w:val="ListParagraph"/>
        <w:ind w:left="0"/>
        <w:rPr>
          <w:rFonts w:cs="Arial"/>
          <w:szCs w:val="22"/>
        </w:rPr>
      </w:pPr>
    </w:p>
    <w:sectPr w:rsidR="009122DD" w:rsidRPr="009122DD" w:rsidSect="00D24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0FB6" w14:textId="77777777" w:rsidR="00D24D03" w:rsidRDefault="00D24D03">
      <w:r>
        <w:separator/>
      </w:r>
    </w:p>
  </w:endnote>
  <w:endnote w:type="continuationSeparator" w:id="0">
    <w:p w14:paraId="5B27323B" w14:textId="77777777" w:rsidR="00D24D03" w:rsidRDefault="00D2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C02B8" w14:textId="77777777" w:rsidR="00D24D03" w:rsidRDefault="00D24D03">
      <w:r>
        <w:separator/>
      </w:r>
    </w:p>
  </w:footnote>
  <w:footnote w:type="continuationSeparator" w:id="0">
    <w:p w14:paraId="5304F10B" w14:textId="77777777" w:rsidR="00D24D03" w:rsidRDefault="00D24D03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1CA"/>
    <w:multiLevelType w:val="hybridMultilevel"/>
    <w:tmpl w:val="51049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E6"/>
    <w:multiLevelType w:val="hybridMultilevel"/>
    <w:tmpl w:val="B9B272F2"/>
    <w:lvl w:ilvl="0" w:tplc="1A664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BCB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1468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842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A03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00E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03EC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34AEF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1EA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904237"/>
    <w:multiLevelType w:val="hybridMultilevel"/>
    <w:tmpl w:val="FACAC0AE"/>
    <w:lvl w:ilvl="0" w:tplc="4AB0D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9CB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B145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DE6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3166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9824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B54D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9E6B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28E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010B9D"/>
    <w:multiLevelType w:val="hybridMultilevel"/>
    <w:tmpl w:val="6DFA6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B1D38"/>
    <w:multiLevelType w:val="hybridMultilevel"/>
    <w:tmpl w:val="B810E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3CD6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E34409"/>
    <w:multiLevelType w:val="hybridMultilevel"/>
    <w:tmpl w:val="C4AC8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C17FA"/>
    <w:multiLevelType w:val="hybridMultilevel"/>
    <w:tmpl w:val="1FB25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103CF"/>
    <w:multiLevelType w:val="hybridMultilevel"/>
    <w:tmpl w:val="8E20D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B101B"/>
    <w:multiLevelType w:val="hybridMultilevel"/>
    <w:tmpl w:val="1F08D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63780"/>
    <w:multiLevelType w:val="hybridMultilevel"/>
    <w:tmpl w:val="F2C4F4A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9312898">
    <w:abstractNumId w:val="4"/>
  </w:num>
  <w:num w:numId="2" w16cid:durableId="1929079026">
    <w:abstractNumId w:val="2"/>
  </w:num>
  <w:num w:numId="3" w16cid:durableId="567769931">
    <w:abstractNumId w:val="1"/>
  </w:num>
  <w:num w:numId="4" w16cid:durableId="225995188">
    <w:abstractNumId w:val="6"/>
  </w:num>
  <w:num w:numId="5" w16cid:durableId="1540049482">
    <w:abstractNumId w:val="5"/>
  </w:num>
  <w:num w:numId="6" w16cid:durableId="853570664">
    <w:abstractNumId w:val="7"/>
  </w:num>
  <w:num w:numId="7" w16cid:durableId="1087650046">
    <w:abstractNumId w:val="0"/>
  </w:num>
  <w:num w:numId="8" w16cid:durableId="1669823243">
    <w:abstractNumId w:val="3"/>
  </w:num>
  <w:num w:numId="9" w16cid:durableId="4524397">
    <w:abstractNumId w:val="8"/>
  </w:num>
  <w:num w:numId="10" w16cid:durableId="1065493356">
    <w:abstractNumId w:val="9"/>
  </w:num>
  <w:num w:numId="11" w16cid:durableId="11204197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34927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3445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0125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2282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8F"/>
    <w:rsid w:val="00003040"/>
    <w:rsid w:val="000649EC"/>
    <w:rsid w:val="000A106A"/>
    <w:rsid w:val="000C41BE"/>
    <w:rsid w:val="000D5489"/>
    <w:rsid w:val="000D7D2F"/>
    <w:rsid w:val="00106353"/>
    <w:rsid w:val="00112710"/>
    <w:rsid w:val="0012065C"/>
    <w:rsid w:val="00134830"/>
    <w:rsid w:val="00162773"/>
    <w:rsid w:val="00197157"/>
    <w:rsid w:val="001A1CBA"/>
    <w:rsid w:val="001B6A99"/>
    <w:rsid w:val="001B7A71"/>
    <w:rsid w:val="002067DE"/>
    <w:rsid w:val="002255C4"/>
    <w:rsid w:val="002263CD"/>
    <w:rsid w:val="002372F8"/>
    <w:rsid w:val="00243B3E"/>
    <w:rsid w:val="00247CF1"/>
    <w:rsid w:val="00255172"/>
    <w:rsid w:val="00260543"/>
    <w:rsid w:val="00263B8C"/>
    <w:rsid w:val="002803AF"/>
    <w:rsid w:val="00287667"/>
    <w:rsid w:val="002971B9"/>
    <w:rsid w:val="002A457A"/>
    <w:rsid w:val="002B3F66"/>
    <w:rsid w:val="002B4289"/>
    <w:rsid w:val="002C33CB"/>
    <w:rsid w:val="002C5BC7"/>
    <w:rsid w:val="002E0EFE"/>
    <w:rsid w:val="002E267C"/>
    <w:rsid w:val="002E395D"/>
    <w:rsid w:val="00306950"/>
    <w:rsid w:val="00307169"/>
    <w:rsid w:val="0032101C"/>
    <w:rsid w:val="00347478"/>
    <w:rsid w:val="00352875"/>
    <w:rsid w:val="003717A5"/>
    <w:rsid w:val="00382CF4"/>
    <w:rsid w:val="00383A7B"/>
    <w:rsid w:val="00384A7C"/>
    <w:rsid w:val="003910CB"/>
    <w:rsid w:val="00395000"/>
    <w:rsid w:val="003964D9"/>
    <w:rsid w:val="003A04FC"/>
    <w:rsid w:val="003A5A4A"/>
    <w:rsid w:val="003B1DC5"/>
    <w:rsid w:val="003C3995"/>
    <w:rsid w:val="003D1F0C"/>
    <w:rsid w:val="00410E7E"/>
    <w:rsid w:val="00443AE8"/>
    <w:rsid w:val="00455C95"/>
    <w:rsid w:val="0046572C"/>
    <w:rsid w:val="004662D9"/>
    <w:rsid w:val="0047138E"/>
    <w:rsid w:val="00484944"/>
    <w:rsid w:val="004914B3"/>
    <w:rsid w:val="004966CB"/>
    <w:rsid w:val="004C19ED"/>
    <w:rsid w:val="004D3BA4"/>
    <w:rsid w:val="004D451F"/>
    <w:rsid w:val="004D74CE"/>
    <w:rsid w:val="004F4352"/>
    <w:rsid w:val="00501D77"/>
    <w:rsid w:val="00513CFB"/>
    <w:rsid w:val="0051612F"/>
    <w:rsid w:val="00516285"/>
    <w:rsid w:val="005243DF"/>
    <w:rsid w:val="00581CBB"/>
    <w:rsid w:val="005B4587"/>
    <w:rsid w:val="00600FE8"/>
    <w:rsid w:val="006068C3"/>
    <w:rsid w:val="0064358F"/>
    <w:rsid w:val="00645405"/>
    <w:rsid w:val="00652D36"/>
    <w:rsid w:val="00662FC2"/>
    <w:rsid w:val="006700C2"/>
    <w:rsid w:val="006852AB"/>
    <w:rsid w:val="0069287C"/>
    <w:rsid w:val="006B6B33"/>
    <w:rsid w:val="006B6D60"/>
    <w:rsid w:val="006C5FF0"/>
    <w:rsid w:val="006E31EA"/>
    <w:rsid w:val="006E48E0"/>
    <w:rsid w:val="006F7774"/>
    <w:rsid w:val="0070688F"/>
    <w:rsid w:val="00724009"/>
    <w:rsid w:val="0072421C"/>
    <w:rsid w:val="00736598"/>
    <w:rsid w:val="00776820"/>
    <w:rsid w:val="00793C6A"/>
    <w:rsid w:val="007A56A6"/>
    <w:rsid w:val="007A7578"/>
    <w:rsid w:val="007B11DF"/>
    <w:rsid w:val="007B3CA3"/>
    <w:rsid w:val="007B4A70"/>
    <w:rsid w:val="007C4742"/>
    <w:rsid w:val="007C647D"/>
    <w:rsid w:val="007C7D12"/>
    <w:rsid w:val="007D643F"/>
    <w:rsid w:val="00822370"/>
    <w:rsid w:val="0083668D"/>
    <w:rsid w:val="00840FA2"/>
    <w:rsid w:val="0084239B"/>
    <w:rsid w:val="00851D0A"/>
    <w:rsid w:val="008704E2"/>
    <w:rsid w:val="00870D70"/>
    <w:rsid w:val="008733F3"/>
    <w:rsid w:val="00876EBB"/>
    <w:rsid w:val="00892A6F"/>
    <w:rsid w:val="008A2786"/>
    <w:rsid w:val="008C1280"/>
    <w:rsid w:val="008C627E"/>
    <w:rsid w:val="008D7ECB"/>
    <w:rsid w:val="008E0565"/>
    <w:rsid w:val="008E070A"/>
    <w:rsid w:val="008E1C08"/>
    <w:rsid w:val="00903332"/>
    <w:rsid w:val="009103DA"/>
    <w:rsid w:val="009122DD"/>
    <w:rsid w:val="00953FFF"/>
    <w:rsid w:val="009553A8"/>
    <w:rsid w:val="00964075"/>
    <w:rsid w:val="00972510"/>
    <w:rsid w:val="0097466C"/>
    <w:rsid w:val="009764A1"/>
    <w:rsid w:val="00977059"/>
    <w:rsid w:val="00990A02"/>
    <w:rsid w:val="00993527"/>
    <w:rsid w:val="009B5926"/>
    <w:rsid w:val="00A05292"/>
    <w:rsid w:val="00A14A96"/>
    <w:rsid w:val="00A17912"/>
    <w:rsid w:val="00A27EEE"/>
    <w:rsid w:val="00A5563D"/>
    <w:rsid w:val="00A66041"/>
    <w:rsid w:val="00A82779"/>
    <w:rsid w:val="00A90B33"/>
    <w:rsid w:val="00AA277C"/>
    <w:rsid w:val="00AB467C"/>
    <w:rsid w:val="00AE1E21"/>
    <w:rsid w:val="00AF60FD"/>
    <w:rsid w:val="00B01ED2"/>
    <w:rsid w:val="00B120BE"/>
    <w:rsid w:val="00B27327"/>
    <w:rsid w:val="00B27743"/>
    <w:rsid w:val="00B45C5E"/>
    <w:rsid w:val="00B539B0"/>
    <w:rsid w:val="00B7198A"/>
    <w:rsid w:val="00B746EC"/>
    <w:rsid w:val="00B76201"/>
    <w:rsid w:val="00B9289D"/>
    <w:rsid w:val="00B97F8D"/>
    <w:rsid w:val="00BB51B5"/>
    <w:rsid w:val="00BE27A8"/>
    <w:rsid w:val="00C035C7"/>
    <w:rsid w:val="00C0488A"/>
    <w:rsid w:val="00C20B46"/>
    <w:rsid w:val="00C25133"/>
    <w:rsid w:val="00C44B59"/>
    <w:rsid w:val="00C6564E"/>
    <w:rsid w:val="00C82A42"/>
    <w:rsid w:val="00C87B5A"/>
    <w:rsid w:val="00C9168C"/>
    <w:rsid w:val="00C9631E"/>
    <w:rsid w:val="00CA5C75"/>
    <w:rsid w:val="00CB02C7"/>
    <w:rsid w:val="00CB7B4E"/>
    <w:rsid w:val="00CC60EA"/>
    <w:rsid w:val="00CC620D"/>
    <w:rsid w:val="00CD1FA6"/>
    <w:rsid w:val="00CF0045"/>
    <w:rsid w:val="00D0766E"/>
    <w:rsid w:val="00D14635"/>
    <w:rsid w:val="00D15E80"/>
    <w:rsid w:val="00D24D03"/>
    <w:rsid w:val="00D32BB5"/>
    <w:rsid w:val="00D64D39"/>
    <w:rsid w:val="00D72CBF"/>
    <w:rsid w:val="00D83366"/>
    <w:rsid w:val="00D87349"/>
    <w:rsid w:val="00DB4769"/>
    <w:rsid w:val="00DC5CDB"/>
    <w:rsid w:val="00DD5D53"/>
    <w:rsid w:val="00DD6581"/>
    <w:rsid w:val="00E107DE"/>
    <w:rsid w:val="00E27079"/>
    <w:rsid w:val="00E345C2"/>
    <w:rsid w:val="00E4564D"/>
    <w:rsid w:val="00E911F6"/>
    <w:rsid w:val="00ED62BA"/>
    <w:rsid w:val="00EE5013"/>
    <w:rsid w:val="00EF39FF"/>
    <w:rsid w:val="00EF4EF9"/>
    <w:rsid w:val="00F340B4"/>
    <w:rsid w:val="00F416A6"/>
    <w:rsid w:val="00F44E16"/>
    <w:rsid w:val="00F47C3F"/>
    <w:rsid w:val="00F5297A"/>
    <w:rsid w:val="00F55E84"/>
    <w:rsid w:val="00F57455"/>
    <w:rsid w:val="00F81AFE"/>
    <w:rsid w:val="00F93C25"/>
    <w:rsid w:val="00FA2CA8"/>
    <w:rsid w:val="00FC6D46"/>
    <w:rsid w:val="00FD225D"/>
    <w:rsid w:val="00FF04EE"/>
    <w:rsid w:val="00FF5416"/>
    <w:rsid w:val="0166E200"/>
    <w:rsid w:val="02BE0253"/>
    <w:rsid w:val="05D99192"/>
    <w:rsid w:val="06B861FB"/>
    <w:rsid w:val="0A9A8CDD"/>
    <w:rsid w:val="0C018739"/>
    <w:rsid w:val="0CEC4B4D"/>
    <w:rsid w:val="0E8E89DC"/>
    <w:rsid w:val="0FD0AAB6"/>
    <w:rsid w:val="102A5A3D"/>
    <w:rsid w:val="107CF11F"/>
    <w:rsid w:val="121D0E65"/>
    <w:rsid w:val="1497ACFA"/>
    <w:rsid w:val="15161C82"/>
    <w:rsid w:val="158F4122"/>
    <w:rsid w:val="1637411A"/>
    <w:rsid w:val="16BF4430"/>
    <w:rsid w:val="1845EED3"/>
    <w:rsid w:val="1BDC56B1"/>
    <w:rsid w:val="1C6FADB2"/>
    <w:rsid w:val="1D9A5307"/>
    <w:rsid w:val="1EF8FEAD"/>
    <w:rsid w:val="22D0115B"/>
    <w:rsid w:val="271496C8"/>
    <w:rsid w:val="2957D6CE"/>
    <w:rsid w:val="2C0D0C4B"/>
    <w:rsid w:val="2DB86457"/>
    <w:rsid w:val="2DFE4FE1"/>
    <w:rsid w:val="346AB00A"/>
    <w:rsid w:val="353E808C"/>
    <w:rsid w:val="3697F92D"/>
    <w:rsid w:val="394616A1"/>
    <w:rsid w:val="3BADC210"/>
    <w:rsid w:val="3C0A8558"/>
    <w:rsid w:val="3CA4A33F"/>
    <w:rsid w:val="3D04294A"/>
    <w:rsid w:val="3FACAD05"/>
    <w:rsid w:val="3FB37D56"/>
    <w:rsid w:val="40EB194C"/>
    <w:rsid w:val="411A6BBD"/>
    <w:rsid w:val="41D271B8"/>
    <w:rsid w:val="42D32A93"/>
    <w:rsid w:val="45A06B5B"/>
    <w:rsid w:val="4621CFA6"/>
    <w:rsid w:val="46824FEE"/>
    <w:rsid w:val="47AD2AA3"/>
    <w:rsid w:val="491210E5"/>
    <w:rsid w:val="4A7859CC"/>
    <w:rsid w:val="4B1BD86C"/>
    <w:rsid w:val="4B717589"/>
    <w:rsid w:val="4CFAF8D5"/>
    <w:rsid w:val="4E758FE7"/>
    <w:rsid w:val="53BDBCE8"/>
    <w:rsid w:val="543DCD1A"/>
    <w:rsid w:val="57458694"/>
    <w:rsid w:val="579A90E3"/>
    <w:rsid w:val="5B2AD62D"/>
    <w:rsid w:val="5F44378E"/>
    <w:rsid w:val="5FADF403"/>
    <w:rsid w:val="62E7A5A3"/>
    <w:rsid w:val="63302AFE"/>
    <w:rsid w:val="637E783A"/>
    <w:rsid w:val="63944C08"/>
    <w:rsid w:val="67318E8A"/>
    <w:rsid w:val="68F62596"/>
    <w:rsid w:val="6ADABE1B"/>
    <w:rsid w:val="6C099239"/>
    <w:rsid w:val="6C2DC658"/>
    <w:rsid w:val="6E874860"/>
    <w:rsid w:val="6ED647FA"/>
    <w:rsid w:val="6F3CA06F"/>
    <w:rsid w:val="701BADCA"/>
    <w:rsid w:val="725D850D"/>
    <w:rsid w:val="7283DF7F"/>
    <w:rsid w:val="7502346D"/>
    <w:rsid w:val="75E18D57"/>
    <w:rsid w:val="75E63B9D"/>
    <w:rsid w:val="79F3EB18"/>
    <w:rsid w:val="7B3DEE28"/>
    <w:rsid w:val="7DC4A48C"/>
    <w:rsid w:val="7E69DA4E"/>
    <w:rsid w:val="7F4F9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BFFCE"/>
  <w15:docId w15:val="{EB7DA2FD-BD4D-4042-8A05-5A4877A6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3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643F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7D643F"/>
    <w:pPr>
      <w:keepNext/>
      <w:outlineLvl w:val="1"/>
    </w:pPr>
    <w:rPr>
      <w:rFonts w:ascii="Tahoma" w:hAnsi="Tahoma" w:cs="Tahoma"/>
      <w:b/>
      <w:bCs/>
      <w:i/>
      <w:iCs/>
    </w:rPr>
  </w:style>
  <w:style w:type="paragraph" w:styleId="Heading3">
    <w:name w:val="heading 3"/>
    <w:basedOn w:val="Normal"/>
    <w:next w:val="Normal"/>
    <w:qFormat/>
    <w:rsid w:val="007D643F"/>
    <w:pPr>
      <w:keepNext/>
      <w:outlineLvl w:val="2"/>
    </w:pPr>
    <w:rPr>
      <w:rFonts w:ascii="Tahoma" w:hAnsi="Tahoma" w:cs="Tahom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0688F"/>
    <w:pPr>
      <w:autoSpaceDE w:val="0"/>
      <w:autoSpaceDN w:val="0"/>
      <w:adjustRightInd w:val="0"/>
    </w:pPr>
    <w:rPr>
      <w:rFonts w:ascii="Tahoma" w:eastAsiaTheme="minorEastAsia" w:hAnsi="Tahoma" w:cs="Tahoma"/>
      <w:b/>
      <w:bCs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0688F"/>
    <w:rPr>
      <w:rFonts w:ascii="Tahoma" w:eastAsiaTheme="minorEastAsia" w:hAnsi="Tahoma" w:cs="Tahoma"/>
      <w:b/>
      <w:bCs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C5CDB"/>
    <w:pPr>
      <w:ind w:left="720"/>
      <w:contextualSpacing/>
    </w:pPr>
    <w:rPr>
      <w:rFonts w:ascii="Arial" w:hAnsi="Arial"/>
      <w:sz w:val="2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B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25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EE501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0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013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513CF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f07251-f4ff-4f25-b501-c6d7df21817a" xsi:nil="true"/>
    <lcf76f155ced4ddcb4097134ff3c332f xmlns="2623f114-d8e0-42b0-a02d-970f2b7c26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DE92A12E1C742B8A47552F39FDCC8" ma:contentTypeVersion="14" ma:contentTypeDescription="Create a new document." ma:contentTypeScope="" ma:versionID="58e7cfd256c996ab56a26d5cb28d2d36">
  <xsd:schema xmlns:xsd="http://www.w3.org/2001/XMLSchema" xmlns:xs="http://www.w3.org/2001/XMLSchema" xmlns:p="http://schemas.microsoft.com/office/2006/metadata/properties" xmlns:ns2="2623f114-d8e0-42b0-a02d-970f2b7c2685" xmlns:ns3="2df07251-f4ff-4f25-b501-c6d7df21817a" targetNamespace="http://schemas.microsoft.com/office/2006/metadata/properties" ma:root="true" ma:fieldsID="f86c03547b39a5c6e6728865c5e59192" ns2:_="" ns3:_="">
    <xsd:import namespace="2623f114-d8e0-42b0-a02d-970f2b7c2685"/>
    <xsd:import namespace="2df07251-f4ff-4f25-b501-c6d7df218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3f114-d8e0-42b0-a02d-970f2b7c2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97f42c-6afe-48ab-a0d1-7d0a0041c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07251-f4ff-4f25-b501-c6d7df218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3a26a0a-6d21-4eaf-b4e4-692ef7f86936}" ma:internalName="TaxCatchAll" ma:showField="CatchAllData" ma:web="2df07251-f4ff-4f25-b501-c6d7df218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50307-BC34-4ADF-8FCE-52579C75AFE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2623f114-d8e0-42b0-a02d-970f2b7c2685"/>
    <ds:schemaRef ds:uri="http://schemas.microsoft.com/office/2006/metadata/properties"/>
    <ds:schemaRef ds:uri="2df07251-f4ff-4f25-b501-c6d7df21817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4C8D10-DAB1-4DD6-ADD8-986243014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EB7C4-27D2-4BA0-99A8-D19CBED29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3f114-d8e0-42b0-a02d-970f2b7c2685"/>
    <ds:schemaRef ds:uri="2df07251-f4ff-4f25-b501-c6d7df218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988</Words>
  <Characters>5688</Characters>
  <Application>Microsoft Office Word</Application>
  <DocSecurity>0</DocSecurity>
  <Lines>47</Lines>
  <Paragraphs>13</Paragraphs>
  <ScaleCrop>false</ScaleCrop>
  <Company>Big Issue in the North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Manager</dc:title>
  <dc:creator>Systems Department</dc:creator>
  <cp:lastModifiedBy>Mike Bradbury</cp:lastModifiedBy>
  <cp:revision>7</cp:revision>
  <cp:lastPrinted>2016-03-17T11:51:00Z</cp:lastPrinted>
  <dcterms:created xsi:type="dcterms:W3CDTF">2025-07-10T07:49:00Z</dcterms:created>
  <dcterms:modified xsi:type="dcterms:W3CDTF">2025-07-10T07:53:00Z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0x010100F69DE92A12E1C742B8A47552F39FDCC8</vt:lpwstr>
  </property>
</Properties>
</file>