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A72B" w14:textId="77777777" w:rsidR="003E623F" w:rsidRDefault="006B09AF">
      <w:r>
        <w:rPr>
          <w:noProof/>
          <w:lang w:val="en-US"/>
        </w:rPr>
        <w:drawing>
          <wp:inline distT="0" distB="0" distL="0" distR="0" wp14:anchorId="44939506" wp14:editId="6CC8D70E">
            <wp:extent cx="984940" cy="909806"/>
            <wp:effectExtent l="19050" t="0" r="5660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9" cy="92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CE1EE" w14:textId="77777777" w:rsidR="0092290A" w:rsidRDefault="006B09AF" w:rsidP="007E1B15">
      <w:pPr>
        <w:jc w:val="center"/>
        <w:rPr>
          <w:rFonts w:ascii="Tahoma" w:hAnsi="Tahoma" w:cs="Tahoma"/>
          <w:b/>
          <w:sz w:val="28"/>
          <w:szCs w:val="28"/>
        </w:rPr>
      </w:pPr>
      <w:r w:rsidRPr="007E1B15">
        <w:rPr>
          <w:rFonts w:ascii="Tahoma" w:hAnsi="Tahoma" w:cs="Tahoma"/>
          <w:b/>
          <w:sz w:val="28"/>
          <w:szCs w:val="28"/>
        </w:rPr>
        <w:t>Job Description</w:t>
      </w:r>
      <w:r w:rsidR="007E1B15">
        <w:rPr>
          <w:rFonts w:ascii="Tahoma" w:hAnsi="Tahoma" w:cs="Tahoma"/>
          <w:b/>
          <w:sz w:val="28"/>
          <w:szCs w:val="28"/>
        </w:rPr>
        <w:t xml:space="preserve"> </w:t>
      </w:r>
      <w:r w:rsidR="00A3351C">
        <w:rPr>
          <w:rFonts w:ascii="Tahoma" w:hAnsi="Tahoma" w:cs="Tahoma"/>
          <w:b/>
          <w:sz w:val="28"/>
          <w:szCs w:val="28"/>
        </w:rPr>
        <w:t>–</w:t>
      </w:r>
      <w:r w:rsidR="007E1B15">
        <w:rPr>
          <w:rFonts w:ascii="Tahoma" w:hAnsi="Tahoma" w:cs="Tahoma"/>
          <w:b/>
          <w:sz w:val="28"/>
          <w:szCs w:val="28"/>
        </w:rPr>
        <w:t xml:space="preserve"> </w:t>
      </w:r>
      <w:r w:rsidR="0035413F">
        <w:rPr>
          <w:rFonts w:ascii="Tahoma" w:hAnsi="Tahoma" w:cs="Tahoma"/>
          <w:b/>
          <w:sz w:val="28"/>
          <w:szCs w:val="28"/>
        </w:rPr>
        <w:t xml:space="preserve">Nursery </w:t>
      </w:r>
      <w:r w:rsidR="006545B5">
        <w:rPr>
          <w:rFonts w:ascii="Tahoma" w:hAnsi="Tahoma" w:cs="Tahoma"/>
          <w:b/>
          <w:sz w:val="28"/>
          <w:szCs w:val="28"/>
        </w:rPr>
        <w:t>Practitioner</w:t>
      </w:r>
      <w:r w:rsidR="007C5731">
        <w:rPr>
          <w:rFonts w:ascii="Tahoma" w:hAnsi="Tahoma" w:cs="Tahoma"/>
          <w:b/>
          <w:sz w:val="28"/>
          <w:szCs w:val="28"/>
        </w:rPr>
        <w:t xml:space="preserve"> – Unity</w:t>
      </w:r>
      <w:r w:rsidR="006545B5">
        <w:rPr>
          <w:rFonts w:ascii="Tahoma" w:hAnsi="Tahoma" w:cs="Tahoma"/>
          <w:b/>
          <w:sz w:val="28"/>
          <w:szCs w:val="28"/>
        </w:rPr>
        <w:t xml:space="preserve"> Nursery</w:t>
      </w:r>
    </w:p>
    <w:p w14:paraId="465441F9" w14:textId="77777777" w:rsidR="007C5731" w:rsidRPr="007C5731" w:rsidRDefault="007C5731" w:rsidP="007E1B15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7275"/>
      </w:tblGrid>
      <w:tr w:rsidR="0092290A" w:rsidRPr="007E1B15" w14:paraId="14FC7BEF" w14:textId="77777777" w:rsidTr="002C7885">
        <w:tc>
          <w:tcPr>
            <w:tcW w:w="3227" w:type="dxa"/>
            <w:shd w:val="clear" w:color="auto" w:fill="D9D9D9" w:themeFill="background1" w:themeFillShade="D9"/>
          </w:tcPr>
          <w:p w14:paraId="2973D77B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5C1E6458" w14:textId="77777777" w:rsidR="0092290A" w:rsidRPr="007E1B15" w:rsidRDefault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Nursery </w:t>
            </w:r>
            <w:r w:rsidR="00705EFD" w:rsidRPr="007E1B15">
              <w:rPr>
                <w:rFonts w:ascii="Tahoma" w:hAnsi="Tahoma" w:cs="Tahoma"/>
                <w:sz w:val="24"/>
                <w:szCs w:val="24"/>
              </w:rPr>
              <w:t>Manager</w:t>
            </w:r>
            <w:r>
              <w:rPr>
                <w:rFonts w:ascii="Tahoma" w:hAnsi="Tahoma" w:cs="Tahoma"/>
                <w:sz w:val="24"/>
                <w:szCs w:val="24"/>
              </w:rPr>
              <w:t>/Deputy Manager</w:t>
            </w:r>
          </w:p>
        </w:tc>
      </w:tr>
      <w:tr w:rsidR="0092290A" w:rsidRPr="007E1B15" w14:paraId="1BD7BA28" w14:textId="77777777" w:rsidTr="0092290A">
        <w:tc>
          <w:tcPr>
            <w:tcW w:w="3227" w:type="dxa"/>
          </w:tcPr>
          <w:p w14:paraId="352B2BE2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543F4F72" w14:textId="19B19F3D" w:rsidR="0092290A" w:rsidRPr="007E1B15" w:rsidRDefault="0096529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RLW</w:t>
            </w:r>
            <w:bookmarkStart w:id="0" w:name="_GoBack"/>
            <w:bookmarkEnd w:id="0"/>
          </w:p>
        </w:tc>
      </w:tr>
      <w:tr w:rsidR="0092290A" w:rsidRPr="007E1B15" w14:paraId="3BD11F8E" w14:textId="77777777" w:rsidTr="0092290A">
        <w:tc>
          <w:tcPr>
            <w:tcW w:w="3227" w:type="dxa"/>
          </w:tcPr>
          <w:p w14:paraId="3E0D6008" w14:textId="77777777" w:rsidR="0092290A" w:rsidRPr="007E1B15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2229E208" w14:textId="77777777" w:rsidR="0092290A" w:rsidRPr="007E1B15" w:rsidRDefault="00235DA6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37.5</w:t>
            </w:r>
          </w:p>
        </w:tc>
      </w:tr>
      <w:tr w:rsidR="0092290A" w:rsidRPr="007E1B15" w14:paraId="0E5721DE" w14:textId="77777777" w:rsidTr="0092290A">
        <w:tc>
          <w:tcPr>
            <w:tcW w:w="3227" w:type="dxa"/>
          </w:tcPr>
          <w:p w14:paraId="60B44B79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7FC04655" w14:textId="77777777" w:rsidR="0092290A" w:rsidRPr="007E1B15" w:rsidRDefault="00235DA6" w:rsidP="00FF2D5C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2</w:t>
            </w:r>
            <w:r w:rsidR="00615E04" w:rsidRPr="007E1B15">
              <w:rPr>
                <w:rFonts w:ascii="Tahoma" w:hAnsi="Tahoma" w:cs="Tahoma"/>
                <w:sz w:val="24"/>
                <w:szCs w:val="24"/>
              </w:rPr>
              <w:t>5 (</w:t>
            </w:r>
            <w:r w:rsidR="00FF2D5C">
              <w:rPr>
                <w:rFonts w:ascii="Tahoma" w:hAnsi="Tahoma" w:cs="Tahoma"/>
                <w:sz w:val="24"/>
                <w:szCs w:val="24"/>
              </w:rPr>
              <w:t>rising to 30 days after 5 years</w:t>
            </w:r>
            <w:r w:rsidR="00615E04" w:rsidRPr="007E1B1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92290A" w:rsidRPr="007E1B15" w14:paraId="202DF213" w14:textId="77777777" w:rsidTr="0092290A">
        <w:tc>
          <w:tcPr>
            <w:tcW w:w="3227" w:type="dxa"/>
          </w:tcPr>
          <w:p w14:paraId="3FBB0635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04EA00D1" w14:textId="77777777" w:rsidR="0092290A" w:rsidRPr="007E1B15" w:rsidRDefault="007C5731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Unity Community Primary</w:t>
            </w:r>
          </w:p>
        </w:tc>
      </w:tr>
      <w:tr w:rsidR="00E24A9A" w:rsidRPr="007E1B15" w14:paraId="6047FA4C" w14:textId="77777777" w:rsidTr="0092290A">
        <w:tc>
          <w:tcPr>
            <w:tcW w:w="3227" w:type="dxa"/>
          </w:tcPr>
          <w:p w14:paraId="1DAC7375" w14:textId="77777777" w:rsidR="00E24A9A" w:rsidRPr="007E1B15" w:rsidRDefault="00E24A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7BD61DF3" w14:textId="77777777" w:rsidR="00E24A9A" w:rsidRPr="007E1B15" w:rsidRDefault="00E24A9A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494A00" w14:paraId="68DB6B3C" w14:textId="77777777" w:rsidTr="00672D1E">
        <w:tc>
          <w:tcPr>
            <w:tcW w:w="3227" w:type="dxa"/>
          </w:tcPr>
          <w:p w14:paraId="445A1BBD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Safeguarding level of responsibility </w:t>
            </w:r>
          </w:p>
        </w:tc>
        <w:tc>
          <w:tcPr>
            <w:tcW w:w="7455" w:type="dxa"/>
          </w:tcPr>
          <w:p w14:paraId="4FE6EB3D" w14:textId="77777777" w:rsidR="00494A00" w:rsidRDefault="00CD6183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1 Safeguarding</w:t>
            </w:r>
            <w:r w:rsidR="00494A0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494A00" w14:paraId="5CC19320" w14:textId="77777777" w:rsidTr="00672D1E">
        <w:trPr>
          <w:trHeight w:val="288"/>
        </w:trPr>
        <w:tc>
          <w:tcPr>
            <w:tcW w:w="3227" w:type="dxa"/>
          </w:tcPr>
          <w:p w14:paraId="44ADC21A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Levels of DBS check needed</w:t>
            </w:r>
          </w:p>
        </w:tc>
        <w:tc>
          <w:tcPr>
            <w:tcW w:w="7455" w:type="dxa"/>
          </w:tcPr>
          <w:p w14:paraId="58FC2919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</w:p>
        </w:tc>
      </w:tr>
      <w:tr w:rsidR="00494A00" w14:paraId="4F35BA98" w14:textId="77777777" w:rsidTr="00672D1E">
        <w:trPr>
          <w:trHeight w:val="588"/>
        </w:trPr>
        <w:tc>
          <w:tcPr>
            <w:tcW w:w="3227" w:type="dxa"/>
          </w:tcPr>
          <w:p w14:paraId="093613D0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Disqualification by Association check required </w:t>
            </w:r>
          </w:p>
        </w:tc>
        <w:tc>
          <w:tcPr>
            <w:tcW w:w="7455" w:type="dxa"/>
          </w:tcPr>
          <w:p w14:paraId="7AA2B63A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</w:t>
            </w:r>
          </w:p>
        </w:tc>
      </w:tr>
    </w:tbl>
    <w:p w14:paraId="5B4425DE" w14:textId="77777777" w:rsidR="00A3351C" w:rsidRDefault="00A335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7E1B15" w14:paraId="6ADAE9E4" w14:textId="77777777" w:rsidTr="002C7885">
        <w:tc>
          <w:tcPr>
            <w:tcW w:w="10682" w:type="dxa"/>
            <w:shd w:val="clear" w:color="auto" w:fill="D9D9D9" w:themeFill="background1" w:themeFillShade="D9"/>
          </w:tcPr>
          <w:p w14:paraId="606DAEE1" w14:textId="77777777" w:rsidR="0092290A" w:rsidRPr="002C788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2C7885">
              <w:rPr>
                <w:rFonts w:ascii="Tahoma" w:hAnsi="Tahoma" w:cs="Tahoma"/>
                <w:sz w:val="24"/>
                <w:szCs w:val="24"/>
              </w:rPr>
              <w:t>Main aim</w:t>
            </w:r>
            <w:r w:rsidR="002C7885" w:rsidRPr="002C7885">
              <w:rPr>
                <w:rFonts w:ascii="Tahoma" w:hAnsi="Tahoma" w:cs="Tahoma"/>
                <w:sz w:val="24"/>
                <w:szCs w:val="24"/>
              </w:rPr>
              <w:t>s</w:t>
            </w:r>
            <w:r w:rsidRPr="002C7885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7E1B15" w14:paraId="24498610" w14:textId="77777777" w:rsidTr="0092290A">
        <w:tc>
          <w:tcPr>
            <w:tcW w:w="10682" w:type="dxa"/>
          </w:tcPr>
          <w:p w14:paraId="6B4BCF34" w14:textId="77777777" w:rsidR="009B74AE" w:rsidRDefault="00FF2D5C" w:rsidP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35413F">
              <w:rPr>
                <w:rFonts w:ascii="Tahoma" w:hAnsi="Tahoma" w:cs="Tahoma"/>
                <w:sz w:val="24"/>
                <w:szCs w:val="24"/>
              </w:rPr>
              <w:t xml:space="preserve">deliver high quality childcare ensuring that the welfare requirements of the Early Years </w:t>
            </w:r>
            <w:r w:rsidR="00666159">
              <w:rPr>
                <w:rFonts w:ascii="Tahoma" w:hAnsi="Tahoma" w:cs="Tahoma"/>
                <w:sz w:val="24"/>
                <w:szCs w:val="24"/>
              </w:rPr>
              <w:t>Foundation Stage</w:t>
            </w:r>
            <w:r w:rsidR="00847959">
              <w:rPr>
                <w:rFonts w:ascii="Tahoma" w:hAnsi="Tahoma" w:cs="Tahoma"/>
                <w:sz w:val="24"/>
                <w:szCs w:val="24"/>
              </w:rPr>
              <w:t xml:space="preserve"> are consistently met.</w:t>
            </w:r>
          </w:p>
          <w:p w14:paraId="5658F600" w14:textId="77777777" w:rsidR="00A2067A" w:rsidRDefault="00A2067A" w:rsidP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support other staff within the nursery.</w:t>
            </w:r>
          </w:p>
          <w:p w14:paraId="2DE23E6F" w14:textId="77777777" w:rsidR="00847959" w:rsidRDefault="00847959" w:rsidP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in partnership with parents and carers to ensure that children in their care reach their full potential through the delivery of the EYFS curriculum</w:t>
            </w:r>
            <w:r w:rsidR="00114AF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B81F965" w14:textId="77777777" w:rsidR="00114AF3" w:rsidRPr="007E1B15" w:rsidRDefault="00114AF3" w:rsidP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support the growth and success of Big Life Nurseries by delivering excellent customer services.</w:t>
            </w:r>
          </w:p>
        </w:tc>
      </w:tr>
    </w:tbl>
    <w:p w14:paraId="33A8DCA5" w14:textId="77777777" w:rsidR="0092290A" w:rsidRPr="007E1B15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92290A" w:rsidRPr="007E1B15" w14:paraId="67148AD0" w14:textId="77777777" w:rsidTr="00114AF3">
        <w:tc>
          <w:tcPr>
            <w:tcW w:w="10682" w:type="dxa"/>
            <w:shd w:val="clear" w:color="auto" w:fill="D9D9D9" w:themeFill="background1" w:themeFillShade="D9"/>
          </w:tcPr>
          <w:p w14:paraId="70256EB2" w14:textId="77777777" w:rsidR="0092290A" w:rsidRPr="00114AF3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114AF3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7E1B15" w14:paraId="14A34C05" w14:textId="77777777" w:rsidTr="004902B5">
        <w:tc>
          <w:tcPr>
            <w:tcW w:w="10682" w:type="dxa"/>
          </w:tcPr>
          <w:p w14:paraId="1A1E39FD" w14:textId="77777777" w:rsidR="0092290A" w:rsidRPr="007E1B15" w:rsidRDefault="00114AF3" w:rsidP="009B74A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provide a safe stimulating environment based on the principles of play that promote the social, physical</w:t>
            </w:r>
            <w:r w:rsidR="00DC27A6">
              <w:rPr>
                <w:rFonts w:ascii="Tahoma" w:hAnsi="Tahoma" w:cs="Tahoma"/>
                <w:sz w:val="24"/>
                <w:szCs w:val="24"/>
              </w:rPr>
              <w:t xml:space="preserve">, intellectual and </w:t>
            </w:r>
            <w:r w:rsidR="0098323C">
              <w:rPr>
                <w:rFonts w:ascii="Tahoma" w:hAnsi="Tahoma" w:cs="Tahoma"/>
                <w:sz w:val="24"/>
                <w:szCs w:val="24"/>
              </w:rPr>
              <w:t>emotional</w:t>
            </w:r>
            <w:r w:rsidR="00DC27A6">
              <w:rPr>
                <w:rFonts w:ascii="Tahoma" w:hAnsi="Tahoma" w:cs="Tahoma"/>
                <w:sz w:val="24"/>
                <w:szCs w:val="24"/>
              </w:rPr>
              <w:t xml:space="preserve"> needs of the individual child</w:t>
            </w:r>
          </w:p>
        </w:tc>
      </w:tr>
      <w:tr w:rsidR="0092290A" w:rsidRPr="007E1B15" w14:paraId="675F2AE5" w14:textId="77777777" w:rsidTr="004902B5">
        <w:tc>
          <w:tcPr>
            <w:tcW w:w="10682" w:type="dxa"/>
          </w:tcPr>
          <w:p w14:paraId="57A81CA1" w14:textId="77777777" w:rsidR="0092290A" w:rsidRPr="007E1B15" w:rsidRDefault="00DC27A6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in the daily setting out and </w:t>
            </w:r>
            <w:r w:rsidR="0098323C">
              <w:rPr>
                <w:rFonts w:ascii="Tahoma" w:hAnsi="Tahoma" w:cs="Tahoma"/>
                <w:sz w:val="24"/>
                <w:szCs w:val="24"/>
              </w:rPr>
              <w:t>delivery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creative play opportunities that reflect the diverse needs of the community we serve</w:t>
            </w:r>
            <w:r w:rsidR="0098323C">
              <w:rPr>
                <w:rFonts w:ascii="Tahoma" w:hAnsi="Tahoma" w:cs="Tahoma"/>
                <w:sz w:val="24"/>
                <w:szCs w:val="24"/>
              </w:rPr>
              <w:t>, and that meets all areas of the early years curriculum</w:t>
            </w:r>
          </w:p>
        </w:tc>
      </w:tr>
      <w:tr w:rsidR="0092290A" w:rsidRPr="007E1B15" w14:paraId="4248E428" w14:textId="77777777" w:rsidTr="004902B5">
        <w:tc>
          <w:tcPr>
            <w:tcW w:w="10682" w:type="dxa"/>
          </w:tcPr>
          <w:p w14:paraId="48FD8E4C" w14:textId="77777777" w:rsidR="0092290A" w:rsidRPr="007E1B15" w:rsidRDefault="0098323C" w:rsidP="00744A9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actively encourage the involvement of parents </w:t>
            </w:r>
            <w:r w:rsidR="00744A9B">
              <w:rPr>
                <w:rFonts w:ascii="Tahoma" w:hAnsi="Tahoma" w:cs="Tahoma"/>
                <w:sz w:val="24"/>
                <w:szCs w:val="24"/>
              </w:rPr>
              <w:t>or</w:t>
            </w:r>
            <w:r>
              <w:rPr>
                <w:rFonts w:ascii="Tahoma" w:hAnsi="Tahoma" w:cs="Tahoma"/>
                <w:sz w:val="24"/>
                <w:szCs w:val="24"/>
              </w:rPr>
              <w:t xml:space="preserve"> carers in all aspects of their child’s care</w:t>
            </w:r>
          </w:p>
        </w:tc>
      </w:tr>
      <w:tr w:rsidR="0092290A" w:rsidRPr="007E1B15" w14:paraId="3641B6C9" w14:textId="77777777" w:rsidTr="004902B5">
        <w:tc>
          <w:tcPr>
            <w:tcW w:w="10682" w:type="dxa"/>
          </w:tcPr>
          <w:p w14:paraId="0165B79D" w14:textId="77777777" w:rsidR="0092290A" w:rsidRPr="007E1B15" w:rsidRDefault="0098323C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132B98">
              <w:rPr>
                <w:rFonts w:ascii="Tahoma" w:hAnsi="Tahoma" w:cs="Tahoma"/>
                <w:sz w:val="24"/>
                <w:szCs w:val="24"/>
              </w:rPr>
              <w:t xml:space="preserve">identify children’s individual needs through observation and tracking </w:t>
            </w:r>
          </w:p>
        </w:tc>
      </w:tr>
      <w:tr w:rsidR="0045741F" w:rsidRPr="007E1B15" w14:paraId="40D7DB56" w14:textId="77777777" w:rsidTr="004902B5">
        <w:tc>
          <w:tcPr>
            <w:tcW w:w="10682" w:type="dxa"/>
          </w:tcPr>
          <w:p w14:paraId="120E1211" w14:textId="77777777" w:rsidR="0045741F" w:rsidRDefault="00132B98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plan activities to ensure that children are reaching their full potential</w:t>
            </w:r>
          </w:p>
        </w:tc>
      </w:tr>
      <w:tr w:rsidR="00A2067A" w:rsidRPr="007E1B15" w14:paraId="6EA4CA30" w14:textId="77777777" w:rsidTr="004902B5">
        <w:tc>
          <w:tcPr>
            <w:tcW w:w="10682" w:type="dxa"/>
          </w:tcPr>
          <w:p w14:paraId="34063ED2" w14:textId="77777777" w:rsidR="00A2067A" w:rsidRDefault="00A2067A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work as part of a team in the nursery </w:t>
            </w:r>
          </w:p>
        </w:tc>
      </w:tr>
      <w:tr w:rsidR="00A2067A" w:rsidRPr="007E1B15" w14:paraId="2F48AC1F" w14:textId="77777777" w:rsidTr="004902B5">
        <w:tc>
          <w:tcPr>
            <w:tcW w:w="10682" w:type="dxa"/>
          </w:tcPr>
          <w:p w14:paraId="42ED93B7" w14:textId="77777777" w:rsidR="00A2067A" w:rsidRDefault="00A2067A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participate in training and development as required</w:t>
            </w:r>
          </w:p>
        </w:tc>
      </w:tr>
      <w:tr w:rsidR="0092290A" w:rsidRPr="007E1B15" w14:paraId="23A18E02" w14:textId="77777777" w:rsidTr="004902B5">
        <w:tc>
          <w:tcPr>
            <w:tcW w:w="10682" w:type="dxa"/>
          </w:tcPr>
          <w:p w14:paraId="11FFF689" w14:textId="77777777" w:rsidR="0092290A" w:rsidRPr="007E1B15" w:rsidRDefault="00132B98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ensure compliance with safeguarding and welfare requirements at all times</w:t>
            </w:r>
          </w:p>
        </w:tc>
      </w:tr>
      <w:tr w:rsidR="0092290A" w:rsidRPr="007E1B15" w14:paraId="119856BE" w14:textId="77777777" w:rsidTr="004902B5">
        <w:tc>
          <w:tcPr>
            <w:tcW w:w="10682" w:type="dxa"/>
          </w:tcPr>
          <w:p w14:paraId="07D1AAF6" w14:textId="77777777" w:rsidR="0092290A" w:rsidRPr="007E1B15" w:rsidRDefault="00744A9B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as part of the team ensuring that appropriate records are kept regarding the children’s welfare and care whilst in the nursery setting</w:t>
            </w:r>
            <w:r w:rsidR="00A2067A">
              <w:rPr>
                <w:rFonts w:ascii="Tahoma" w:hAnsi="Tahoma" w:cs="Tahoma"/>
                <w:sz w:val="24"/>
                <w:szCs w:val="24"/>
              </w:rPr>
              <w:t xml:space="preserve"> – e.g., accidents</w:t>
            </w:r>
          </w:p>
        </w:tc>
      </w:tr>
    </w:tbl>
    <w:p w14:paraId="1C44736B" w14:textId="77777777" w:rsidR="0092290A" w:rsidRPr="007E1B15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7E1B15" w14:paraId="4267E45D" w14:textId="77777777" w:rsidTr="0092290A">
        <w:tc>
          <w:tcPr>
            <w:tcW w:w="10682" w:type="dxa"/>
          </w:tcPr>
          <w:p w14:paraId="090C92C9" w14:textId="77777777" w:rsidR="0092290A" w:rsidRPr="007E1B15" w:rsidRDefault="00CB0F2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B15">
              <w:rPr>
                <w:rFonts w:ascii="Tahoma" w:hAnsi="Tahoma" w:cs="Tahoma"/>
                <w:b/>
                <w:sz w:val="24"/>
                <w:szCs w:val="24"/>
              </w:rPr>
              <w:t>General work related expectations</w:t>
            </w:r>
          </w:p>
        </w:tc>
      </w:tr>
      <w:tr w:rsidR="00701345" w:rsidRPr="007E1B15" w14:paraId="5FCCDE1B" w14:textId="77777777" w:rsidTr="0092290A">
        <w:tc>
          <w:tcPr>
            <w:tcW w:w="10682" w:type="dxa"/>
          </w:tcPr>
          <w:p w14:paraId="26B0983B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within the Big Life</w:t>
            </w:r>
            <w:r w:rsidR="00A16225" w:rsidRPr="007E1B15">
              <w:rPr>
                <w:rFonts w:ascii="Tahoma" w:hAnsi="Tahoma" w:cs="Tahoma"/>
                <w:sz w:val="24"/>
                <w:szCs w:val="24"/>
              </w:rPr>
              <w:t xml:space="preserve"> group’s mission and values</w:t>
            </w:r>
          </w:p>
        </w:tc>
      </w:tr>
      <w:tr w:rsidR="00701345" w:rsidRPr="007E1B15" w14:paraId="102EC121" w14:textId="77777777" w:rsidTr="0092290A">
        <w:tc>
          <w:tcPr>
            <w:tcW w:w="10682" w:type="dxa"/>
          </w:tcPr>
          <w:p w14:paraId="5171A75F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01345" w:rsidRPr="007E1B15" w14:paraId="489C90DE" w14:textId="77777777" w:rsidTr="0092290A">
        <w:tc>
          <w:tcPr>
            <w:tcW w:w="10682" w:type="dxa"/>
          </w:tcPr>
          <w:p w14:paraId="6CB3CBC1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lastRenderedPageBreak/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01345" w:rsidRPr="007E1B15" w14:paraId="5AAE98CF" w14:textId="77777777" w:rsidTr="0092290A">
        <w:tc>
          <w:tcPr>
            <w:tcW w:w="10682" w:type="dxa"/>
          </w:tcPr>
          <w:p w14:paraId="396E61E6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01345" w:rsidRPr="007E1B15" w14:paraId="7E9969F9" w14:textId="77777777" w:rsidTr="0092290A">
        <w:tc>
          <w:tcPr>
            <w:tcW w:w="10682" w:type="dxa"/>
          </w:tcPr>
          <w:p w14:paraId="77291862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01345" w:rsidRPr="007E1B15" w14:paraId="74962284" w14:textId="77777777" w:rsidTr="0092290A">
        <w:tc>
          <w:tcPr>
            <w:tcW w:w="10682" w:type="dxa"/>
          </w:tcPr>
          <w:p w14:paraId="5E8377C1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01345" w:rsidRPr="007E1B15" w14:paraId="1394BF9F" w14:textId="77777777" w:rsidTr="0092290A">
        <w:tc>
          <w:tcPr>
            <w:tcW w:w="10682" w:type="dxa"/>
          </w:tcPr>
          <w:p w14:paraId="3EB72860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4C87FAF2" w14:textId="77777777" w:rsidR="00744A9B" w:rsidRDefault="00744A9B" w:rsidP="00791E2F">
      <w:pPr>
        <w:rPr>
          <w:rFonts w:ascii="Tahoma" w:hAnsi="Tahoma" w:cs="Tahoma"/>
          <w:b/>
          <w:sz w:val="28"/>
          <w:szCs w:val="28"/>
        </w:rPr>
      </w:pPr>
    </w:p>
    <w:p w14:paraId="17B2FAFF" w14:textId="77777777" w:rsidR="00791E2F" w:rsidRPr="005462D1" w:rsidRDefault="00791E2F" w:rsidP="00791E2F">
      <w:pPr>
        <w:rPr>
          <w:rFonts w:ascii="Tahoma" w:hAnsi="Tahoma" w:cs="Tahoma"/>
          <w:b/>
          <w:sz w:val="28"/>
          <w:szCs w:val="28"/>
        </w:rPr>
      </w:pPr>
      <w:r w:rsidRPr="005462D1">
        <w:rPr>
          <w:rFonts w:ascii="Tahoma" w:hAnsi="Tahoma" w:cs="Tahoma"/>
          <w:b/>
          <w:sz w:val="28"/>
          <w:szCs w:val="28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1969"/>
        <w:gridCol w:w="1982"/>
        <w:gridCol w:w="1981"/>
      </w:tblGrid>
      <w:tr w:rsidR="00791E2F" w14:paraId="182EDAA6" w14:textId="77777777" w:rsidTr="00791E2F">
        <w:tc>
          <w:tcPr>
            <w:tcW w:w="4644" w:type="dxa"/>
            <w:shd w:val="clear" w:color="auto" w:fill="D9D9D9" w:themeFill="background1" w:themeFillShade="D9"/>
          </w:tcPr>
          <w:p w14:paraId="4853BD63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4F955402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2EC4B0C9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4ABEE39D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 notes</w:t>
            </w:r>
          </w:p>
        </w:tc>
      </w:tr>
      <w:tr w:rsidR="00791E2F" w14:paraId="3849FAEB" w14:textId="77777777" w:rsidTr="00791E2F">
        <w:tc>
          <w:tcPr>
            <w:tcW w:w="4644" w:type="dxa"/>
          </w:tcPr>
          <w:p w14:paraId="5886D943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4849B9B4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4F660A7A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18ACCD3A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14:paraId="362F52F1" w14:textId="77777777" w:rsidTr="00791E2F">
        <w:tc>
          <w:tcPr>
            <w:tcW w:w="4644" w:type="dxa"/>
          </w:tcPr>
          <w:p w14:paraId="092BE2D7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73AA00EF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5BF2BED1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A8F4AA5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14:paraId="35FB57D1" w14:textId="77777777" w:rsidTr="00791E2F">
        <w:tc>
          <w:tcPr>
            <w:tcW w:w="4644" w:type="dxa"/>
          </w:tcPr>
          <w:p w14:paraId="508DA777" w14:textId="77777777" w:rsidR="00791E2F" w:rsidRDefault="00791E2F" w:rsidP="00744A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Safeguarding Children</w:t>
            </w:r>
          </w:p>
        </w:tc>
        <w:tc>
          <w:tcPr>
            <w:tcW w:w="2012" w:type="dxa"/>
          </w:tcPr>
          <w:p w14:paraId="655E57BF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6F591A38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484FBC65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14:paraId="662F4BE6" w14:textId="77777777" w:rsidTr="00791E2F">
        <w:tc>
          <w:tcPr>
            <w:tcW w:w="4644" w:type="dxa"/>
          </w:tcPr>
          <w:p w14:paraId="0664C0B3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62414959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7DA7CF9E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29D4DD02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14:paraId="549E52C7" w14:textId="77777777" w:rsidTr="00791E2F">
        <w:tc>
          <w:tcPr>
            <w:tcW w:w="4644" w:type="dxa"/>
          </w:tcPr>
          <w:p w14:paraId="3F7F9CE8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1DB34EC5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02E190EB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22814770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791E2F" w14:paraId="417F77AC" w14:textId="77777777" w:rsidTr="00791E2F">
        <w:tc>
          <w:tcPr>
            <w:tcW w:w="4644" w:type="dxa"/>
          </w:tcPr>
          <w:p w14:paraId="58DA8AE3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530F0433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0220FB49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4654E26E" w14:textId="77777777" w:rsidR="00791E2F" w:rsidRDefault="00791E2F" w:rsidP="00791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521EC691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01B494A7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Attendance at other training courses will need to be discussed with your line manager</w:t>
      </w:r>
    </w:p>
    <w:p w14:paraId="07B77455" w14:textId="77777777" w:rsidR="00FC7708" w:rsidRDefault="00FC7708" w:rsidP="00791E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Suggested courses</w:t>
      </w:r>
    </w:p>
    <w:p w14:paraId="23F6940F" w14:textId="77777777" w:rsidR="00FC7708" w:rsidRPr="00FC7708" w:rsidRDefault="00FC7708" w:rsidP="00FC7708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FC7708">
        <w:rPr>
          <w:rFonts w:ascii="Tahoma" w:hAnsi="Tahoma" w:cs="Tahoma"/>
          <w:sz w:val="24"/>
          <w:szCs w:val="24"/>
        </w:rPr>
        <w:t>Paediatric First Aid</w:t>
      </w:r>
    </w:p>
    <w:p w14:paraId="459AD03E" w14:textId="77777777" w:rsidR="00FC7708" w:rsidRPr="00FC7708" w:rsidRDefault="00FC7708" w:rsidP="00FC7708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FC7708">
        <w:rPr>
          <w:rFonts w:ascii="Tahoma" w:hAnsi="Tahoma" w:cs="Tahoma"/>
          <w:sz w:val="24"/>
          <w:szCs w:val="24"/>
        </w:rPr>
        <w:t>Manual Handling</w:t>
      </w:r>
    </w:p>
    <w:p w14:paraId="5F33AC15" w14:textId="77777777" w:rsidR="00FC7708" w:rsidRPr="00FC7708" w:rsidRDefault="00FC7708" w:rsidP="00FC7708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FC7708">
        <w:rPr>
          <w:rFonts w:ascii="Tahoma" w:hAnsi="Tahoma" w:cs="Tahoma"/>
          <w:sz w:val="24"/>
          <w:szCs w:val="24"/>
        </w:rPr>
        <w:t xml:space="preserve">Health and Safety  - Food Hygiene </w:t>
      </w:r>
    </w:p>
    <w:p w14:paraId="5C5D83C9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0A958DEA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2671FFF5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7E752B73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7010C59F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4E7A65DD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48A2A7ED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2311045E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5EE158BF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061685FC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291ECBEC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1D81D921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197389E7" w14:textId="77777777" w:rsidR="00791E2F" w:rsidRPr="001E080B" w:rsidRDefault="00791E2F" w:rsidP="00791E2F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6FEF16B0" wp14:editId="42465FA3">
            <wp:extent cx="1018133" cy="940467"/>
            <wp:effectExtent l="19050" t="0" r="0" b="0"/>
            <wp:docPr id="4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51" cy="9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E1E44" w14:textId="77777777" w:rsidR="00791E2F" w:rsidRDefault="00791E2F" w:rsidP="00791E2F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 w:rsidR="007650C2">
        <w:rPr>
          <w:rFonts w:ascii="Tahoma" w:hAnsi="Tahoma" w:cs="Tahoma"/>
          <w:b/>
          <w:sz w:val="28"/>
          <w:szCs w:val="28"/>
        </w:rPr>
        <w:t xml:space="preserve"> – </w:t>
      </w:r>
      <w:r w:rsidR="00FC7708">
        <w:rPr>
          <w:rFonts w:ascii="Tahoma" w:hAnsi="Tahoma" w:cs="Tahoma"/>
          <w:b/>
          <w:sz w:val="28"/>
          <w:szCs w:val="28"/>
        </w:rPr>
        <w:t>Nursery</w:t>
      </w:r>
      <w:r w:rsidR="006545B5">
        <w:rPr>
          <w:rFonts w:ascii="Tahoma" w:hAnsi="Tahoma" w:cs="Tahoma"/>
          <w:b/>
          <w:sz w:val="28"/>
          <w:szCs w:val="28"/>
        </w:rPr>
        <w:t xml:space="preserve"> Practitioner</w:t>
      </w:r>
    </w:p>
    <w:p w14:paraId="015BC4CA" w14:textId="77777777" w:rsidR="00791E2F" w:rsidRPr="00612ED3" w:rsidRDefault="00791E2F" w:rsidP="007650C2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389921B2" w14:textId="77777777" w:rsidR="00791E2F" w:rsidRPr="00543B14" w:rsidRDefault="00791E2F" w:rsidP="007650C2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Assessment;    A = </w:t>
      </w:r>
      <w:r w:rsidR="006545B5">
        <w:rPr>
          <w:rFonts w:ascii="Tahoma" w:hAnsi="Tahoma" w:cs="Tahoma"/>
          <w:sz w:val="24"/>
          <w:szCs w:val="24"/>
        </w:rPr>
        <w:t>Application form; I = Interview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2049"/>
      </w:tblGrid>
      <w:tr w:rsidR="00791E2F" w:rsidRPr="00612ED3" w14:paraId="15E7C38B" w14:textId="77777777" w:rsidTr="007C5731">
        <w:tc>
          <w:tcPr>
            <w:tcW w:w="8407" w:type="dxa"/>
          </w:tcPr>
          <w:p w14:paraId="65AE845C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9" w:type="dxa"/>
          </w:tcPr>
          <w:p w14:paraId="7318B514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791E2F" w:rsidRPr="00612ED3" w14:paraId="1C329669" w14:textId="77777777" w:rsidTr="007C5731">
        <w:tc>
          <w:tcPr>
            <w:tcW w:w="8407" w:type="dxa"/>
            <w:shd w:val="clear" w:color="auto" w:fill="D9D9D9" w:themeFill="background1" w:themeFillShade="D9"/>
          </w:tcPr>
          <w:p w14:paraId="774567F6" w14:textId="77777777" w:rsidR="00791E2F" w:rsidRPr="004F3D2A" w:rsidRDefault="00791E2F" w:rsidP="00791E2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CB2389C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7719BAB3" w14:textId="77777777" w:rsidTr="007C5731">
        <w:tc>
          <w:tcPr>
            <w:tcW w:w="8407" w:type="dxa"/>
          </w:tcPr>
          <w:p w14:paraId="5BC0F689" w14:textId="77777777" w:rsidR="00791E2F" w:rsidRPr="00612ED3" w:rsidRDefault="00FC7708" w:rsidP="007650C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in a </w:t>
            </w:r>
            <w:r w:rsidR="00F53E74">
              <w:rPr>
                <w:rFonts w:ascii="Tahoma" w:hAnsi="Tahoma" w:cs="Tahoma"/>
                <w:sz w:val="24"/>
                <w:szCs w:val="24"/>
              </w:rPr>
              <w:t xml:space="preserve">professional </w:t>
            </w:r>
            <w:r>
              <w:rPr>
                <w:rFonts w:ascii="Tahoma" w:hAnsi="Tahoma" w:cs="Tahoma"/>
                <w:sz w:val="24"/>
                <w:szCs w:val="24"/>
              </w:rPr>
              <w:t xml:space="preserve">childcare setting – either a nursery or crèche </w:t>
            </w:r>
          </w:p>
        </w:tc>
        <w:tc>
          <w:tcPr>
            <w:tcW w:w="2049" w:type="dxa"/>
          </w:tcPr>
          <w:p w14:paraId="14BECF0C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0616AEF2" w14:textId="77777777" w:rsidTr="007C5731">
        <w:tc>
          <w:tcPr>
            <w:tcW w:w="8407" w:type="dxa"/>
          </w:tcPr>
          <w:p w14:paraId="311C5FD6" w14:textId="77777777" w:rsidR="00791E2F" w:rsidRPr="00612ED3" w:rsidRDefault="00F53E74" w:rsidP="00791E2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FC7708">
              <w:rPr>
                <w:rFonts w:ascii="Tahoma" w:hAnsi="Tahoma" w:cs="Tahoma"/>
                <w:sz w:val="24"/>
                <w:szCs w:val="24"/>
              </w:rPr>
              <w:t>xp</w:t>
            </w:r>
            <w:r>
              <w:rPr>
                <w:rFonts w:ascii="Tahoma" w:hAnsi="Tahoma" w:cs="Tahoma"/>
                <w:sz w:val="24"/>
                <w:szCs w:val="24"/>
              </w:rPr>
              <w:t>erience of working in a team</w:t>
            </w:r>
          </w:p>
        </w:tc>
        <w:tc>
          <w:tcPr>
            <w:tcW w:w="2049" w:type="dxa"/>
          </w:tcPr>
          <w:p w14:paraId="2895637E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21F506BC" w14:textId="77777777" w:rsidTr="007C5731">
        <w:tc>
          <w:tcPr>
            <w:tcW w:w="8407" w:type="dxa"/>
          </w:tcPr>
          <w:p w14:paraId="2F42290C" w14:textId="77777777" w:rsidR="00791E2F" w:rsidRPr="00612ED3" w:rsidRDefault="00F53E74" w:rsidP="00791E2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providing and developing a stimulating and caring environment for children aged 0-5</w:t>
            </w:r>
          </w:p>
        </w:tc>
        <w:tc>
          <w:tcPr>
            <w:tcW w:w="2049" w:type="dxa"/>
          </w:tcPr>
          <w:p w14:paraId="182D6E81" w14:textId="77777777" w:rsidR="00791E2F" w:rsidRPr="00612ED3" w:rsidRDefault="00791E2F" w:rsidP="006545B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0DC24203" w14:textId="77777777" w:rsidTr="007C5731">
        <w:tc>
          <w:tcPr>
            <w:tcW w:w="8407" w:type="dxa"/>
            <w:shd w:val="clear" w:color="auto" w:fill="D9D9D9" w:themeFill="background1" w:themeFillShade="D9"/>
          </w:tcPr>
          <w:p w14:paraId="501012CB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3ADCDF1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5BADA030" w14:textId="77777777" w:rsidTr="007C5731">
        <w:tc>
          <w:tcPr>
            <w:tcW w:w="8407" w:type="dxa"/>
          </w:tcPr>
          <w:p w14:paraId="706B2E0D" w14:textId="77777777" w:rsidR="00791E2F" w:rsidRPr="00612ED3" w:rsidRDefault="00F53E74" w:rsidP="00F53E7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keep clear records and write basic reports</w:t>
            </w:r>
          </w:p>
        </w:tc>
        <w:tc>
          <w:tcPr>
            <w:tcW w:w="2049" w:type="dxa"/>
          </w:tcPr>
          <w:p w14:paraId="5AD29511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7E8142CE" w14:textId="77777777" w:rsidTr="007C5731">
        <w:tc>
          <w:tcPr>
            <w:tcW w:w="8407" w:type="dxa"/>
          </w:tcPr>
          <w:p w14:paraId="2EE74AAC" w14:textId="77777777" w:rsidR="00791E2F" w:rsidRPr="00612ED3" w:rsidRDefault="00F53E74" w:rsidP="00791E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form appropriate relationships with children and their families</w:t>
            </w:r>
          </w:p>
        </w:tc>
        <w:tc>
          <w:tcPr>
            <w:tcW w:w="2049" w:type="dxa"/>
          </w:tcPr>
          <w:p w14:paraId="7A287E46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7DCB8B67" w14:textId="77777777" w:rsidTr="007C5731">
        <w:tc>
          <w:tcPr>
            <w:tcW w:w="8407" w:type="dxa"/>
          </w:tcPr>
          <w:p w14:paraId="3FECD0F2" w14:textId="77777777" w:rsidR="00791E2F" w:rsidRPr="00612ED3" w:rsidRDefault="00153CBC" w:rsidP="00791E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communicate effectively with a wide range of people</w:t>
            </w:r>
          </w:p>
        </w:tc>
        <w:tc>
          <w:tcPr>
            <w:tcW w:w="2049" w:type="dxa"/>
          </w:tcPr>
          <w:p w14:paraId="7B18B458" w14:textId="77777777" w:rsidR="00791E2F" w:rsidRPr="00612ED3" w:rsidRDefault="00791E2F" w:rsidP="006545B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61DC8C63" w14:textId="77777777" w:rsidTr="007C5731">
        <w:tc>
          <w:tcPr>
            <w:tcW w:w="8407" w:type="dxa"/>
          </w:tcPr>
          <w:p w14:paraId="04AFDCF1" w14:textId="77777777" w:rsidR="00791E2F" w:rsidRPr="007650C2" w:rsidRDefault="00153CBC" w:rsidP="007650C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understand the different needs of the community </w:t>
            </w:r>
          </w:p>
        </w:tc>
        <w:tc>
          <w:tcPr>
            <w:tcW w:w="2049" w:type="dxa"/>
          </w:tcPr>
          <w:p w14:paraId="69BBBA07" w14:textId="77777777" w:rsidR="00791E2F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</w:t>
            </w:r>
          </w:p>
        </w:tc>
      </w:tr>
      <w:tr w:rsidR="007650C2" w:rsidRPr="00612ED3" w14:paraId="3EE5CBA7" w14:textId="77777777" w:rsidTr="007C5731">
        <w:tc>
          <w:tcPr>
            <w:tcW w:w="8407" w:type="dxa"/>
          </w:tcPr>
          <w:p w14:paraId="650296BE" w14:textId="77777777" w:rsidR="007650C2" w:rsidRDefault="00981288" w:rsidP="007650C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in an inclusive way with regards to colleagues and children</w:t>
            </w:r>
          </w:p>
        </w:tc>
        <w:tc>
          <w:tcPr>
            <w:tcW w:w="2049" w:type="dxa"/>
          </w:tcPr>
          <w:p w14:paraId="2F5DDCA1" w14:textId="77777777" w:rsidR="007650C2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</w:t>
            </w:r>
            <w:r w:rsidR="002B0B91"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791E2F" w:rsidRPr="00612ED3" w14:paraId="5DB8D30E" w14:textId="77777777" w:rsidTr="007C5731">
        <w:tc>
          <w:tcPr>
            <w:tcW w:w="8407" w:type="dxa"/>
            <w:shd w:val="clear" w:color="auto" w:fill="D9D9D9" w:themeFill="background1" w:themeFillShade="D9"/>
          </w:tcPr>
          <w:p w14:paraId="10C2A43B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62327C1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0C338F77" w14:textId="77777777" w:rsidTr="007C5731">
        <w:tc>
          <w:tcPr>
            <w:tcW w:w="8407" w:type="dxa"/>
          </w:tcPr>
          <w:p w14:paraId="1685A5EB" w14:textId="77777777" w:rsidR="00791E2F" w:rsidRPr="00612ED3" w:rsidRDefault="00791E2F" w:rsidP="00791E2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49" w:type="dxa"/>
          </w:tcPr>
          <w:p w14:paraId="203AD614" w14:textId="77777777" w:rsidR="00791E2F" w:rsidRPr="00612ED3" w:rsidRDefault="007650C2" w:rsidP="006545B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60155272" w14:textId="77777777" w:rsidTr="007C5731">
        <w:tc>
          <w:tcPr>
            <w:tcW w:w="8407" w:type="dxa"/>
          </w:tcPr>
          <w:p w14:paraId="311385AC" w14:textId="77777777" w:rsidR="00791E2F" w:rsidRPr="00153CBC" w:rsidRDefault="00153CBC" w:rsidP="00153CB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safeguarding and inspection</w:t>
            </w:r>
            <w:r w:rsidR="002B0B91">
              <w:rPr>
                <w:rFonts w:ascii="Tahoma" w:hAnsi="Tahoma" w:cs="Tahoma"/>
                <w:sz w:val="24"/>
                <w:szCs w:val="24"/>
              </w:rPr>
              <w:t xml:space="preserve"> and regulatory</w:t>
            </w:r>
            <w:r>
              <w:rPr>
                <w:rFonts w:ascii="Tahoma" w:hAnsi="Tahoma" w:cs="Tahoma"/>
                <w:sz w:val="24"/>
                <w:szCs w:val="24"/>
              </w:rPr>
              <w:t xml:space="preserve"> frameworks for childcare </w:t>
            </w:r>
          </w:p>
        </w:tc>
        <w:tc>
          <w:tcPr>
            <w:tcW w:w="2049" w:type="dxa"/>
          </w:tcPr>
          <w:p w14:paraId="54FBEF39" w14:textId="77777777" w:rsidR="00791E2F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153CBC" w:rsidRPr="00612ED3" w14:paraId="42652A21" w14:textId="77777777" w:rsidTr="007C5731">
        <w:tc>
          <w:tcPr>
            <w:tcW w:w="8407" w:type="dxa"/>
          </w:tcPr>
          <w:p w14:paraId="2D08B91B" w14:textId="77777777" w:rsidR="00153CBC" w:rsidRPr="00C471D0" w:rsidRDefault="00C471D0" w:rsidP="00C471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471D0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Knowledge of the National Standards for the regulation of Childcare provision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049" w:type="dxa"/>
          </w:tcPr>
          <w:p w14:paraId="42B2048B" w14:textId="77777777" w:rsidR="00153CBC" w:rsidRDefault="002B0B91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50DCAC5E" w14:textId="77777777" w:rsidTr="007C5731">
        <w:tc>
          <w:tcPr>
            <w:tcW w:w="8407" w:type="dxa"/>
            <w:shd w:val="clear" w:color="auto" w:fill="D9D9D9" w:themeFill="background1" w:themeFillShade="D9"/>
          </w:tcPr>
          <w:p w14:paraId="3E0E0177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Education </w:t>
            </w:r>
            <w:r w:rsidR="00F53E74">
              <w:rPr>
                <w:rFonts w:ascii="Tahoma" w:hAnsi="Tahoma" w:cs="Tahoma"/>
                <w:sz w:val="24"/>
                <w:szCs w:val="24"/>
              </w:rPr>
              <w:t>q</w:t>
            </w:r>
            <w:r w:rsidR="00A2067A" w:rsidRPr="00612ED3">
              <w:rPr>
                <w:rFonts w:ascii="Tahoma" w:hAnsi="Tahoma" w:cs="Tahoma"/>
                <w:sz w:val="24"/>
                <w:szCs w:val="24"/>
              </w:rPr>
              <w:t>ualifications required for the post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A5B0507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32B552B5" w14:textId="77777777" w:rsidTr="007C5731">
        <w:tc>
          <w:tcPr>
            <w:tcW w:w="8407" w:type="dxa"/>
          </w:tcPr>
          <w:p w14:paraId="3CCD6F49" w14:textId="77777777" w:rsidR="00791E2F" w:rsidRPr="00612ED3" w:rsidRDefault="00F53E74" w:rsidP="00791E2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Minimum Level 2 Early Years Education and Childcare qualification</w:t>
            </w:r>
          </w:p>
        </w:tc>
        <w:tc>
          <w:tcPr>
            <w:tcW w:w="2049" w:type="dxa"/>
          </w:tcPr>
          <w:p w14:paraId="303314E5" w14:textId="77777777" w:rsidR="00791E2F" w:rsidRPr="00612ED3" w:rsidRDefault="002B0B91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17603A30" w14:textId="77777777" w:rsidTr="007C5731">
        <w:tc>
          <w:tcPr>
            <w:tcW w:w="8407" w:type="dxa"/>
            <w:shd w:val="clear" w:color="auto" w:fill="D9D9D9" w:themeFill="background1" w:themeFillShade="D9"/>
          </w:tcPr>
          <w:p w14:paraId="7132C876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4441477C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5F91F5D8" w14:textId="77777777" w:rsidTr="007C5731">
        <w:tc>
          <w:tcPr>
            <w:tcW w:w="8407" w:type="dxa"/>
          </w:tcPr>
          <w:p w14:paraId="61A50A9E" w14:textId="77777777" w:rsidR="00791E2F" w:rsidRPr="00612ED3" w:rsidRDefault="00791E2F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9" w:type="dxa"/>
          </w:tcPr>
          <w:p w14:paraId="13953EAC" w14:textId="77777777" w:rsidR="00791E2F" w:rsidRPr="00612ED3" w:rsidRDefault="002B0B91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B0B91" w:rsidRPr="00612ED3" w14:paraId="0683202F" w14:textId="77777777" w:rsidTr="007C5731">
        <w:tc>
          <w:tcPr>
            <w:tcW w:w="8407" w:type="dxa"/>
          </w:tcPr>
          <w:p w14:paraId="7D91437F" w14:textId="77777777" w:rsidR="002B0B91" w:rsidRPr="00612ED3" w:rsidRDefault="002B0B91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9" w:type="dxa"/>
          </w:tcPr>
          <w:p w14:paraId="48D74BC8" w14:textId="77777777" w:rsidR="002B0B91" w:rsidRDefault="002B0B91">
            <w:r w:rsidRPr="00FB746E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B0B91" w:rsidRPr="00612ED3" w14:paraId="428232E6" w14:textId="77777777" w:rsidTr="007C5731">
        <w:tc>
          <w:tcPr>
            <w:tcW w:w="8407" w:type="dxa"/>
          </w:tcPr>
          <w:p w14:paraId="6F766D75" w14:textId="77777777" w:rsidR="002B0B91" w:rsidRPr="00612ED3" w:rsidRDefault="002B0B91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49" w:type="dxa"/>
          </w:tcPr>
          <w:p w14:paraId="2D521F29" w14:textId="77777777" w:rsidR="002B0B91" w:rsidRDefault="002B0B91">
            <w:r w:rsidRPr="00FB746E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B0B91" w:rsidRPr="00612ED3" w14:paraId="57015C20" w14:textId="77777777" w:rsidTr="007C5731">
        <w:tc>
          <w:tcPr>
            <w:tcW w:w="8407" w:type="dxa"/>
          </w:tcPr>
          <w:p w14:paraId="17E77494" w14:textId="77777777" w:rsidR="002B0B91" w:rsidRPr="00612ED3" w:rsidRDefault="002B0B91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9" w:type="dxa"/>
          </w:tcPr>
          <w:p w14:paraId="25700F22" w14:textId="77777777" w:rsidR="002B0B91" w:rsidRDefault="002B0B91">
            <w:r w:rsidRPr="00FB746E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6A380A1E" w14:textId="77777777" w:rsidR="00791E2F" w:rsidRDefault="00791E2F" w:rsidP="00791E2F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2E92095" w14:textId="77777777" w:rsidR="00791E2F" w:rsidRDefault="00791E2F" w:rsidP="007C5731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791E2F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27C7B"/>
    <w:multiLevelType w:val="hybridMultilevel"/>
    <w:tmpl w:val="737619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33125"/>
    <w:multiLevelType w:val="hybridMultilevel"/>
    <w:tmpl w:val="0B16C7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30897"/>
    <w:multiLevelType w:val="hybridMultilevel"/>
    <w:tmpl w:val="6A188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000E3"/>
    <w:multiLevelType w:val="hybridMultilevel"/>
    <w:tmpl w:val="67B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078F6"/>
    <w:multiLevelType w:val="hybridMultilevel"/>
    <w:tmpl w:val="AEEC35AC"/>
    <w:lvl w:ilvl="0" w:tplc="C7861D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B7"/>
    <w:rsid w:val="00000262"/>
    <w:rsid w:val="00016CF7"/>
    <w:rsid w:val="00017334"/>
    <w:rsid w:val="00023828"/>
    <w:rsid w:val="00047879"/>
    <w:rsid w:val="000604B1"/>
    <w:rsid w:val="000634AC"/>
    <w:rsid w:val="000647A0"/>
    <w:rsid w:val="00080A02"/>
    <w:rsid w:val="00084AF9"/>
    <w:rsid w:val="000A7A0B"/>
    <w:rsid w:val="000B52EC"/>
    <w:rsid w:val="000B58FF"/>
    <w:rsid w:val="000C28DA"/>
    <w:rsid w:val="000C5042"/>
    <w:rsid w:val="000C6616"/>
    <w:rsid w:val="000D05DC"/>
    <w:rsid w:val="000F07A0"/>
    <w:rsid w:val="000F56B8"/>
    <w:rsid w:val="00104B17"/>
    <w:rsid w:val="001146A0"/>
    <w:rsid w:val="00114AF3"/>
    <w:rsid w:val="00117317"/>
    <w:rsid w:val="00120B6A"/>
    <w:rsid w:val="001210E8"/>
    <w:rsid w:val="00122B5A"/>
    <w:rsid w:val="00132B98"/>
    <w:rsid w:val="00132E0B"/>
    <w:rsid w:val="00153CBC"/>
    <w:rsid w:val="00153D6B"/>
    <w:rsid w:val="00154989"/>
    <w:rsid w:val="001615C0"/>
    <w:rsid w:val="00162B4F"/>
    <w:rsid w:val="001B089E"/>
    <w:rsid w:val="001D0C09"/>
    <w:rsid w:val="001D36D6"/>
    <w:rsid w:val="001D5B52"/>
    <w:rsid w:val="001E1F87"/>
    <w:rsid w:val="001E6CFD"/>
    <w:rsid w:val="00206375"/>
    <w:rsid w:val="00213FBD"/>
    <w:rsid w:val="00217736"/>
    <w:rsid w:val="0023336C"/>
    <w:rsid w:val="00235DA6"/>
    <w:rsid w:val="0024726A"/>
    <w:rsid w:val="00255CB6"/>
    <w:rsid w:val="00263DA1"/>
    <w:rsid w:val="00275AFA"/>
    <w:rsid w:val="00287539"/>
    <w:rsid w:val="00293B84"/>
    <w:rsid w:val="002940C5"/>
    <w:rsid w:val="002B0B91"/>
    <w:rsid w:val="002B3551"/>
    <w:rsid w:val="002C0FBF"/>
    <w:rsid w:val="002C5208"/>
    <w:rsid w:val="002C7885"/>
    <w:rsid w:val="002D5CBA"/>
    <w:rsid w:val="002D6196"/>
    <w:rsid w:val="002E160C"/>
    <w:rsid w:val="003011F4"/>
    <w:rsid w:val="00303EAD"/>
    <w:rsid w:val="003450DA"/>
    <w:rsid w:val="00350154"/>
    <w:rsid w:val="0035413F"/>
    <w:rsid w:val="003542A2"/>
    <w:rsid w:val="00354F9C"/>
    <w:rsid w:val="00382249"/>
    <w:rsid w:val="00391BF4"/>
    <w:rsid w:val="003949D6"/>
    <w:rsid w:val="003B0AB7"/>
    <w:rsid w:val="003B388F"/>
    <w:rsid w:val="003C53E9"/>
    <w:rsid w:val="003C6F41"/>
    <w:rsid w:val="003E132B"/>
    <w:rsid w:val="003E1F60"/>
    <w:rsid w:val="003E4AF5"/>
    <w:rsid w:val="003E623F"/>
    <w:rsid w:val="00406C26"/>
    <w:rsid w:val="00414827"/>
    <w:rsid w:val="00420555"/>
    <w:rsid w:val="00427396"/>
    <w:rsid w:val="00442F5E"/>
    <w:rsid w:val="004471E7"/>
    <w:rsid w:val="0045741F"/>
    <w:rsid w:val="00465B5A"/>
    <w:rsid w:val="00475D8F"/>
    <w:rsid w:val="00485E59"/>
    <w:rsid w:val="004902B5"/>
    <w:rsid w:val="004920AD"/>
    <w:rsid w:val="00494416"/>
    <w:rsid w:val="00494A00"/>
    <w:rsid w:val="004B6C55"/>
    <w:rsid w:val="004C0E1F"/>
    <w:rsid w:val="004C303A"/>
    <w:rsid w:val="004C4F33"/>
    <w:rsid w:val="004D02BB"/>
    <w:rsid w:val="004D6F3B"/>
    <w:rsid w:val="004E2B7D"/>
    <w:rsid w:val="004F2CBB"/>
    <w:rsid w:val="004F6B73"/>
    <w:rsid w:val="004F7491"/>
    <w:rsid w:val="00503342"/>
    <w:rsid w:val="00512DCD"/>
    <w:rsid w:val="0053570A"/>
    <w:rsid w:val="005359DA"/>
    <w:rsid w:val="00561133"/>
    <w:rsid w:val="0058013B"/>
    <w:rsid w:val="005812E9"/>
    <w:rsid w:val="00586874"/>
    <w:rsid w:val="0059790B"/>
    <w:rsid w:val="005B187A"/>
    <w:rsid w:val="005C4449"/>
    <w:rsid w:val="005D3BC8"/>
    <w:rsid w:val="005D4C6B"/>
    <w:rsid w:val="005F1AB7"/>
    <w:rsid w:val="005F24DE"/>
    <w:rsid w:val="005F3731"/>
    <w:rsid w:val="005F373E"/>
    <w:rsid w:val="00615E04"/>
    <w:rsid w:val="00635F3F"/>
    <w:rsid w:val="006435FD"/>
    <w:rsid w:val="00646094"/>
    <w:rsid w:val="00650450"/>
    <w:rsid w:val="00652D6B"/>
    <w:rsid w:val="006545B5"/>
    <w:rsid w:val="00666159"/>
    <w:rsid w:val="00672263"/>
    <w:rsid w:val="006751EF"/>
    <w:rsid w:val="0067635A"/>
    <w:rsid w:val="00680221"/>
    <w:rsid w:val="006B09AF"/>
    <w:rsid w:val="006B5621"/>
    <w:rsid w:val="006C62CC"/>
    <w:rsid w:val="006D67A8"/>
    <w:rsid w:val="006E03C7"/>
    <w:rsid w:val="006E4F16"/>
    <w:rsid w:val="006F26AA"/>
    <w:rsid w:val="006F369B"/>
    <w:rsid w:val="006F72D2"/>
    <w:rsid w:val="006F7322"/>
    <w:rsid w:val="00701345"/>
    <w:rsid w:val="00701C01"/>
    <w:rsid w:val="00705EFD"/>
    <w:rsid w:val="00715E89"/>
    <w:rsid w:val="00726DB1"/>
    <w:rsid w:val="00730853"/>
    <w:rsid w:val="007327FD"/>
    <w:rsid w:val="00744A9B"/>
    <w:rsid w:val="007565CE"/>
    <w:rsid w:val="007650C2"/>
    <w:rsid w:val="0077246B"/>
    <w:rsid w:val="00773D7B"/>
    <w:rsid w:val="00774517"/>
    <w:rsid w:val="00791E2F"/>
    <w:rsid w:val="00795614"/>
    <w:rsid w:val="007A47BF"/>
    <w:rsid w:val="007B5A0A"/>
    <w:rsid w:val="007B7993"/>
    <w:rsid w:val="007B7DE4"/>
    <w:rsid w:val="007C5731"/>
    <w:rsid w:val="007D27A4"/>
    <w:rsid w:val="007D2F70"/>
    <w:rsid w:val="007E1B15"/>
    <w:rsid w:val="007E411F"/>
    <w:rsid w:val="007E55CA"/>
    <w:rsid w:val="007F36F5"/>
    <w:rsid w:val="008022E5"/>
    <w:rsid w:val="00810D9C"/>
    <w:rsid w:val="008156D8"/>
    <w:rsid w:val="00847959"/>
    <w:rsid w:val="00851E1A"/>
    <w:rsid w:val="00853553"/>
    <w:rsid w:val="008557ED"/>
    <w:rsid w:val="0087339A"/>
    <w:rsid w:val="00886539"/>
    <w:rsid w:val="00894874"/>
    <w:rsid w:val="008A17D0"/>
    <w:rsid w:val="008A7FC4"/>
    <w:rsid w:val="008C2B06"/>
    <w:rsid w:val="008E3B73"/>
    <w:rsid w:val="008F2D1E"/>
    <w:rsid w:val="00914D08"/>
    <w:rsid w:val="0092290A"/>
    <w:rsid w:val="0094011C"/>
    <w:rsid w:val="0096529F"/>
    <w:rsid w:val="00975BCA"/>
    <w:rsid w:val="00981288"/>
    <w:rsid w:val="0098323C"/>
    <w:rsid w:val="00985395"/>
    <w:rsid w:val="00987F92"/>
    <w:rsid w:val="00995C0D"/>
    <w:rsid w:val="00996537"/>
    <w:rsid w:val="009A5D1B"/>
    <w:rsid w:val="009B1BB7"/>
    <w:rsid w:val="009B74AE"/>
    <w:rsid w:val="009D2A57"/>
    <w:rsid w:val="009D581F"/>
    <w:rsid w:val="009D72CC"/>
    <w:rsid w:val="009E5954"/>
    <w:rsid w:val="009F4277"/>
    <w:rsid w:val="00A02B5B"/>
    <w:rsid w:val="00A0375D"/>
    <w:rsid w:val="00A0437F"/>
    <w:rsid w:val="00A04D59"/>
    <w:rsid w:val="00A10E03"/>
    <w:rsid w:val="00A16225"/>
    <w:rsid w:val="00A2067A"/>
    <w:rsid w:val="00A27486"/>
    <w:rsid w:val="00A3351C"/>
    <w:rsid w:val="00A416A6"/>
    <w:rsid w:val="00A41D7B"/>
    <w:rsid w:val="00A605AF"/>
    <w:rsid w:val="00A77208"/>
    <w:rsid w:val="00A84852"/>
    <w:rsid w:val="00A8734B"/>
    <w:rsid w:val="00AA6677"/>
    <w:rsid w:val="00AB7B7F"/>
    <w:rsid w:val="00AF137F"/>
    <w:rsid w:val="00B0795B"/>
    <w:rsid w:val="00B13B10"/>
    <w:rsid w:val="00B323AB"/>
    <w:rsid w:val="00B514A1"/>
    <w:rsid w:val="00B548C5"/>
    <w:rsid w:val="00B74918"/>
    <w:rsid w:val="00B81AC9"/>
    <w:rsid w:val="00B81DD7"/>
    <w:rsid w:val="00B8499C"/>
    <w:rsid w:val="00B91A67"/>
    <w:rsid w:val="00B9740B"/>
    <w:rsid w:val="00BA111C"/>
    <w:rsid w:val="00BC2049"/>
    <w:rsid w:val="00BC2729"/>
    <w:rsid w:val="00BD42C8"/>
    <w:rsid w:val="00BD49FC"/>
    <w:rsid w:val="00BD6086"/>
    <w:rsid w:val="00BD6E44"/>
    <w:rsid w:val="00C04EB1"/>
    <w:rsid w:val="00C0612D"/>
    <w:rsid w:val="00C119BB"/>
    <w:rsid w:val="00C13033"/>
    <w:rsid w:val="00C1332A"/>
    <w:rsid w:val="00C17F57"/>
    <w:rsid w:val="00C23C4E"/>
    <w:rsid w:val="00C30C70"/>
    <w:rsid w:val="00C3141B"/>
    <w:rsid w:val="00C339EC"/>
    <w:rsid w:val="00C369F7"/>
    <w:rsid w:val="00C44EE3"/>
    <w:rsid w:val="00C4633C"/>
    <w:rsid w:val="00C471D0"/>
    <w:rsid w:val="00C66C5F"/>
    <w:rsid w:val="00C82500"/>
    <w:rsid w:val="00C9089B"/>
    <w:rsid w:val="00CA7712"/>
    <w:rsid w:val="00CA7C5E"/>
    <w:rsid w:val="00CB0F2B"/>
    <w:rsid w:val="00CB1E99"/>
    <w:rsid w:val="00CC4F26"/>
    <w:rsid w:val="00CC72B4"/>
    <w:rsid w:val="00CD6183"/>
    <w:rsid w:val="00CE003E"/>
    <w:rsid w:val="00CE1F58"/>
    <w:rsid w:val="00CE6BB3"/>
    <w:rsid w:val="00CF62FB"/>
    <w:rsid w:val="00D21AC9"/>
    <w:rsid w:val="00D33261"/>
    <w:rsid w:val="00D4169A"/>
    <w:rsid w:val="00D459DA"/>
    <w:rsid w:val="00D52FD9"/>
    <w:rsid w:val="00D61746"/>
    <w:rsid w:val="00D62D72"/>
    <w:rsid w:val="00D8013A"/>
    <w:rsid w:val="00D97D42"/>
    <w:rsid w:val="00DA7EA7"/>
    <w:rsid w:val="00DC27A6"/>
    <w:rsid w:val="00DC2BDB"/>
    <w:rsid w:val="00DC7149"/>
    <w:rsid w:val="00DF059A"/>
    <w:rsid w:val="00DF551E"/>
    <w:rsid w:val="00E07DF2"/>
    <w:rsid w:val="00E1450D"/>
    <w:rsid w:val="00E20D08"/>
    <w:rsid w:val="00E24A9A"/>
    <w:rsid w:val="00E527FD"/>
    <w:rsid w:val="00E54EC2"/>
    <w:rsid w:val="00E54F86"/>
    <w:rsid w:val="00E6087D"/>
    <w:rsid w:val="00E75CFF"/>
    <w:rsid w:val="00E778C9"/>
    <w:rsid w:val="00E916D8"/>
    <w:rsid w:val="00E9462F"/>
    <w:rsid w:val="00ED0593"/>
    <w:rsid w:val="00ED133E"/>
    <w:rsid w:val="00ED7AAF"/>
    <w:rsid w:val="00EF218A"/>
    <w:rsid w:val="00EF5F8C"/>
    <w:rsid w:val="00F05EE9"/>
    <w:rsid w:val="00F06149"/>
    <w:rsid w:val="00F1408C"/>
    <w:rsid w:val="00F142BF"/>
    <w:rsid w:val="00F24C7B"/>
    <w:rsid w:val="00F24D30"/>
    <w:rsid w:val="00F41D8A"/>
    <w:rsid w:val="00F447BC"/>
    <w:rsid w:val="00F47D6D"/>
    <w:rsid w:val="00F53E74"/>
    <w:rsid w:val="00F7048B"/>
    <w:rsid w:val="00F87FFB"/>
    <w:rsid w:val="00FB1EE9"/>
    <w:rsid w:val="00FB37FC"/>
    <w:rsid w:val="00FC7708"/>
    <w:rsid w:val="00FD27C0"/>
    <w:rsid w:val="00FD7EDB"/>
    <w:rsid w:val="00FE03B2"/>
    <w:rsid w:val="00FE4392"/>
    <w:rsid w:val="00FE45E4"/>
    <w:rsid w:val="00FE52C8"/>
    <w:rsid w:val="00FF044A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E041"/>
  <w15:docId w15:val="{B9368204-0656-42FF-B1A1-4276E1E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93DB20FDFF547A8E19085BED1A858" ma:contentTypeVersion="9" ma:contentTypeDescription="Create a new document." ma:contentTypeScope="" ma:versionID="5e9fc2d2fea6135165e39ec220e82fcf">
  <xsd:schema xmlns:xsd="http://www.w3.org/2001/XMLSchema" xmlns:xs="http://www.w3.org/2001/XMLSchema" xmlns:p="http://schemas.microsoft.com/office/2006/metadata/properties" xmlns:ns3="a14053df-f05d-4879-bedb-f88ec85021db" targetNamespace="http://schemas.microsoft.com/office/2006/metadata/properties" ma:root="true" ma:fieldsID="6717062e482c955242ff36a4858f5afb" ns3:_="">
    <xsd:import namespace="a14053df-f05d-4879-bedb-f88ec8502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53df-f05d-4879-bedb-f88ec8502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C5311-0413-409F-8947-B38E59E2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053df-f05d-4879-bedb-f88ec8502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B2567-A425-4F8C-A030-AC05E60CA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78C86-FE1D-4637-BBC9-E60525503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Kirsty Ferris</cp:lastModifiedBy>
  <cp:revision>2</cp:revision>
  <cp:lastPrinted>2015-03-16T10:12:00Z</cp:lastPrinted>
  <dcterms:created xsi:type="dcterms:W3CDTF">2023-04-18T11:35:00Z</dcterms:created>
  <dcterms:modified xsi:type="dcterms:W3CDTF">2023-04-18T11:35:00Z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0x010100EF593DB20FDFF547A8E19085BED1A858</vt:lpwstr>
  </property>
</Properties>
</file>