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5E287" w14:textId="77777777" w:rsidR="003E623F" w:rsidRDefault="003E623F"/>
    <w:p w14:paraId="5185E288" w14:textId="77777777" w:rsidR="0092290A" w:rsidRPr="00E07F71" w:rsidRDefault="006B09AF" w:rsidP="004C5A57">
      <w:pPr>
        <w:jc w:val="center"/>
        <w:rPr>
          <w:rFonts w:ascii="Tahoma" w:hAnsi="Tahoma" w:cs="Tahoma"/>
          <w:b/>
        </w:rPr>
      </w:pPr>
      <w:r w:rsidRPr="00E07F71">
        <w:rPr>
          <w:rFonts w:ascii="Tahoma" w:hAnsi="Tahoma" w:cs="Tahoma"/>
          <w:b/>
        </w:rPr>
        <w:t>Job Description</w:t>
      </w:r>
      <w:r w:rsidR="004C5A57" w:rsidRPr="00E07F71">
        <w:rPr>
          <w:rFonts w:ascii="Tahoma" w:hAnsi="Tahoma" w:cs="Tahoma"/>
          <w:b/>
        </w:rPr>
        <w:t xml:space="preserve"> </w:t>
      </w:r>
      <w:r w:rsidR="00FC63FC">
        <w:rPr>
          <w:rFonts w:ascii="Tahoma" w:hAnsi="Tahoma" w:cs="Tahoma"/>
          <w:b/>
        </w:rPr>
        <w:t>–</w:t>
      </w:r>
      <w:r w:rsidR="000F0E19">
        <w:rPr>
          <w:rFonts w:ascii="Tahoma" w:hAnsi="Tahoma" w:cs="Tahoma"/>
          <w:b/>
        </w:rPr>
        <w:t>Workstream Coordinator</w:t>
      </w:r>
      <w:r w:rsidR="00FC63FC">
        <w:rPr>
          <w:rFonts w:ascii="Tahoma" w:hAnsi="Tahoma" w:cs="Tahoma"/>
          <w:b/>
        </w:rPr>
        <w:t xml:space="preserve"> </w:t>
      </w:r>
    </w:p>
    <w:tbl>
      <w:tblPr>
        <w:tblStyle w:val="TableGrid"/>
        <w:tblW w:w="0" w:type="auto"/>
        <w:tblLook w:val="04A0" w:firstRow="1" w:lastRow="0" w:firstColumn="1" w:lastColumn="0" w:noHBand="0" w:noVBand="1"/>
      </w:tblPr>
      <w:tblGrid>
        <w:gridCol w:w="3185"/>
        <w:gridCol w:w="7271"/>
      </w:tblGrid>
      <w:tr w:rsidR="0092290A" w:rsidRPr="00C35407" w14:paraId="5185E28B" w14:textId="77777777" w:rsidTr="00C33FEF">
        <w:tc>
          <w:tcPr>
            <w:tcW w:w="3227" w:type="dxa"/>
            <w:shd w:val="clear" w:color="auto" w:fill="D9D9D9" w:themeFill="background1" w:themeFillShade="D9"/>
          </w:tcPr>
          <w:p w14:paraId="5185E289" w14:textId="77777777" w:rsidR="0092290A" w:rsidRPr="00E07F71" w:rsidRDefault="0092290A">
            <w:pPr>
              <w:rPr>
                <w:rFonts w:ascii="Tahoma" w:hAnsi="Tahoma" w:cs="Tahoma"/>
                <w:sz w:val="24"/>
                <w:szCs w:val="24"/>
              </w:rPr>
            </w:pPr>
            <w:r w:rsidRPr="00E07F71">
              <w:rPr>
                <w:rFonts w:ascii="Tahoma" w:hAnsi="Tahoma" w:cs="Tahoma"/>
                <w:sz w:val="24"/>
                <w:szCs w:val="24"/>
              </w:rPr>
              <w:t>Responsible to</w:t>
            </w:r>
          </w:p>
        </w:tc>
        <w:tc>
          <w:tcPr>
            <w:tcW w:w="7455" w:type="dxa"/>
            <w:shd w:val="clear" w:color="auto" w:fill="D9D9D9" w:themeFill="background1" w:themeFillShade="D9"/>
          </w:tcPr>
          <w:p w14:paraId="5185E28A" w14:textId="1016FA0B" w:rsidR="0092290A" w:rsidRPr="00E07F71" w:rsidRDefault="007F4EBE" w:rsidP="00FC63FC">
            <w:pPr>
              <w:rPr>
                <w:rFonts w:ascii="Tahoma" w:hAnsi="Tahoma" w:cs="Tahoma"/>
                <w:sz w:val="24"/>
                <w:szCs w:val="24"/>
              </w:rPr>
            </w:pPr>
            <w:r>
              <w:rPr>
                <w:rFonts w:ascii="Tahoma" w:hAnsi="Tahoma" w:cs="Tahoma"/>
                <w:sz w:val="24"/>
                <w:szCs w:val="24"/>
              </w:rPr>
              <w:t>Divisional</w:t>
            </w:r>
            <w:r w:rsidR="00664D9E">
              <w:rPr>
                <w:rFonts w:ascii="Tahoma" w:hAnsi="Tahoma" w:cs="Tahoma"/>
                <w:sz w:val="24"/>
                <w:szCs w:val="24"/>
              </w:rPr>
              <w:t xml:space="preserve"> Director</w:t>
            </w:r>
          </w:p>
        </w:tc>
      </w:tr>
      <w:tr w:rsidR="0092290A" w:rsidRPr="00C35407" w14:paraId="5185E28E" w14:textId="77777777" w:rsidTr="0092290A">
        <w:tc>
          <w:tcPr>
            <w:tcW w:w="3227" w:type="dxa"/>
          </w:tcPr>
          <w:p w14:paraId="5185E28C" w14:textId="77777777" w:rsidR="0092290A" w:rsidRPr="00E07F71" w:rsidRDefault="0092290A">
            <w:pPr>
              <w:rPr>
                <w:rFonts w:ascii="Tahoma" w:hAnsi="Tahoma" w:cs="Tahoma"/>
                <w:sz w:val="24"/>
                <w:szCs w:val="24"/>
              </w:rPr>
            </w:pPr>
            <w:r w:rsidRPr="00E07F71">
              <w:rPr>
                <w:rFonts w:ascii="Tahoma" w:hAnsi="Tahoma" w:cs="Tahoma"/>
                <w:sz w:val="24"/>
                <w:szCs w:val="24"/>
              </w:rPr>
              <w:t>Salary</w:t>
            </w:r>
          </w:p>
        </w:tc>
        <w:tc>
          <w:tcPr>
            <w:tcW w:w="7455" w:type="dxa"/>
          </w:tcPr>
          <w:p w14:paraId="5185E28D" w14:textId="1DD06565" w:rsidR="0092290A" w:rsidRPr="00E07F71" w:rsidRDefault="00664D9E" w:rsidP="000F0E19">
            <w:pPr>
              <w:rPr>
                <w:rFonts w:ascii="Tahoma" w:hAnsi="Tahoma" w:cs="Tahoma"/>
                <w:sz w:val="24"/>
                <w:szCs w:val="24"/>
              </w:rPr>
            </w:pPr>
            <w:r w:rsidRPr="00327044">
              <w:rPr>
                <w:rFonts w:cs="Arial"/>
                <w:b/>
                <w:bCs/>
                <w:iCs/>
              </w:rPr>
              <w:t>£</w:t>
            </w:r>
            <w:r>
              <w:rPr>
                <w:rFonts w:cs="Arial"/>
                <w:b/>
                <w:bCs/>
                <w:iCs/>
              </w:rPr>
              <w:t>33,782</w:t>
            </w:r>
            <w:r w:rsidRPr="00327044">
              <w:rPr>
                <w:rFonts w:cs="Arial"/>
                <w:b/>
                <w:bCs/>
                <w:iCs/>
              </w:rPr>
              <w:t xml:space="preserve"> NJC PT 3</w:t>
            </w:r>
            <w:r>
              <w:rPr>
                <w:rFonts w:cs="Arial"/>
                <w:b/>
                <w:bCs/>
                <w:iCs/>
              </w:rPr>
              <w:t>0</w:t>
            </w:r>
          </w:p>
        </w:tc>
      </w:tr>
      <w:tr w:rsidR="0092290A" w:rsidRPr="00C35407" w14:paraId="5185E291" w14:textId="77777777" w:rsidTr="0092290A">
        <w:tc>
          <w:tcPr>
            <w:tcW w:w="3227" w:type="dxa"/>
          </w:tcPr>
          <w:p w14:paraId="5185E28F" w14:textId="77777777" w:rsidR="0092290A" w:rsidRPr="00E07F71" w:rsidRDefault="0092290A" w:rsidP="0092290A">
            <w:pPr>
              <w:rPr>
                <w:rFonts w:ascii="Tahoma" w:hAnsi="Tahoma" w:cs="Tahoma"/>
                <w:sz w:val="24"/>
                <w:szCs w:val="24"/>
              </w:rPr>
            </w:pPr>
            <w:r w:rsidRPr="00E07F71">
              <w:rPr>
                <w:rFonts w:ascii="Tahoma" w:hAnsi="Tahoma" w:cs="Tahoma"/>
                <w:sz w:val="24"/>
                <w:szCs w:val="24"/>
              </w:rPr>
              <w:t xml:space="preserve">Hours per week </w:t>
            </w:r>
          </w:p>
        </w:tc>
        <w:tc>
          <w:tcPr>
            <w:tcW w:w="7455" w:type="dxa"/>
          </w:tcPr>
          <w:p w14:paraId="5185E290" w14:textId="77777777" w:rsidR="0092290A" w:rsidRPr="00E07F71" w:rsidRDefault="00FC63FC">
            <w:pPr>
              <w:rPr>
                <w:rFonts w:ascii="Tahoma" w:hAnsi="Tahoma" w:cs="Tahoma"/>
                <w:sz w:val="24"/>
                <w:szCs w:val="24"/>
              </w:rPr>
            </w:pPr>
            <w:r>
              <w:rPr>
                <w:rFonts w:ascii="Tahoma" w:hAnsi="Tahoma" w:cs="Tahoma"/>
                <w:sz w:val="24"/>
                <w:szCs w:val="24"/>
              </w:rPr>
              <w:t>35</w:t>
            </w:r>
          </w:p>
        </w:tc>
      </w:tr>
      <w:tr w:rsidR="0092290A" w:rsidRPr="00C35407" w14:paraId="5185E294" w14:textId="77777777" w:rsidTr="0092290A">
        <w:tc>
          <w:tcPr>
            <w:tcW w:w="3227" w:type="dxa"/>
          </w:tcPr>
          <w:p w14:paraId="5185E292" w14:textId="77777777" w:rsidR="0092290A" w:rsidRPr="00E07F71" w:rsidRDefault="0092290A">
            <w:pPr>
              <w:rPr>
                <w:rFonts w:ascii="Tahoma" w:hAnsi="Tahoma" w:cs="Tahoma"/>
                <w:sz w:val="24"/>
                <w:szCs w:val="24"/>
              </w:rPr>
            </w:pPr>
            <w:r w:rsidRPr="00E07F71">
              <w:rPr>
                <w:rFonts w:ascii="Tahoma" w:hAnsi="Tahoma" w:cs="Tahoma"/>
                <w:sz w:val="24"/>
                <w:szCs w:val="24"/>
              </w:rPr>
              <w:t>Annual Leave per annum</w:t>
            </w:r>
          </w:p>
        </w:tc>
        <w:tc>
          <w:tcPr>
            <w:tcW w:w="7455" w:type="dxa"/>
          </w:tcPr>
          <w:p w14:paraId="5185E293" w14:textId="77777777" w:rsidR="0092290A" w:rsidRPr="00E07F71" w:rsidRDefault="00C33FEF">
            <w:pPr>
              <w:rPr>
                <w:rFonts w:ascii="Tahoma" w:hAnsi="Tahoma" w:cs="Tahoma"/>
                <w:sz w:val="24"/>
                <w:szCs w:val="24"/>
              </w:rPr>
            </w:pPr>
            <w:r w:rsidRPr="00E07F71">
              <w:rPr>
                <w:rFonts w:ascii="Tahoma" w:hAnsi="Tahoma" w:cs="Tahoma"/>
                <w:sz w:val="24"/>
                <w:szCs w:val="24"/>
              </w:rPr>
              <w:t>25 days</w:t>
            </w:r>
            <w:r w:rsidR="00605E0C" w:rsidRPr="00E07F71">
              <w:rPr>
                <w:rFonts w:ascii="Tahoma" w:hAnsi="Tahoma" w:cs="Tahoma"/>
                <w:sz w:val="24"/>
                <w:szCs w:val="24"/>
              </w:rPr>
              <w:t xml:space="preserve"> </w:t>
            </w:r>
            <w:r w:rsidR="00612C03" w:rsidRPr="00E07F71">
              <w:rPr>
                <w:rFonts w:ascii="Tahoma" w:hAnsi="Tahoma" w:cs="Tahoma"/>
                <w:sz w:val="24"/>
                <w:szCs w:val="24"/>
              </w:rPr>
              <w:t>(rising to 30 days after 5 years)</w:t>
            </w:r>
          </w:p>
        </w:tc>
      </w:tr>
      <w:tr w:rsidR="0092290A" w:rsidRPr="00C35407" w14:paraId="5185E297" w14:textId="77777777" w:rsidTr="0092290A">
        <w:tc>
          <w:tcPr>
            <w:tcW w:w="3227" w:type="dxa"/>
          </w:tcPr>
          <w:p w14:paraId="5185E295" w14:textId="77777777" w:rsidR="0092290A" w:rsidRPr="00E07F71" w:rsidRDefault="0092290A">
            <w:pPr>
              <w:rPr>
                <w:rFonts w:ascii="Tahoma" w:hAnsi="Tahoma" w:cs="Tahoma"/>
                <w:sz w:val="24"/>
                <w:szCs w:val="24"/>
              </w:rPr>
            </w:pPr>
            <w:r w:rsidRPr="00E07F71">
              <w:rPr>
                <w:rFonts w:ascii="Tahoma" w:hAnsi="Tahoma" w:cs="Tahoma"/>
                <w:sz w:val="24"/>
                <w:szCs w:val="24"/>
              </w:rPr>
              <w:t xml:space="preserve">Main base </w:t>
            </w:r>
          </w:p>
        </w:tc>
        <w:tc>
          <w:tcPr>
            <w:tcW w:w="7455" w:type="dxa"/>
          </w:tcPr>
          <w:p w14:paraId="5185E296" w14:textId="77777777" w:rsidR="0092290A" w:rsidRPr="00E07F71" w:rsidRDefault="000F0E19">
            <w:pPr>
              <w:rPr>
                <w:rFonts w:ascii="Tahoma" w:hAnsi="Tahoma" w:cs="Tahoma"/>
                <w:sz w:val="24"/>
                <w:szCs w:val="24"/>
              </w:rPr>
            </w:pPr>
            <w:r>
              <w:rPr>
                <w:rFonts w:ascii="Tahoma" w:hAnsi="Tahoma" w:cs="Tahoma"/>
                <w:sz w:val="24"/>
                <w:szCs w:val="24"/>
              </w:rPr>
              <w:t xml:space="preserve">Salford </w:t>
            </w:r>
            <w:r w:rsidR="00FC63FC">
              <w:rPr>
                <w:rFonts w:ascii="Tahoma" w:hAnsi="Tahoma" w:cs="Tahoma"/>
                <w:sz w:val="24"/>
                <w:szCs w:val="24"/>
              </w:rPr>
              <w:t xml:space="preserve"> </w:t>
            </w:r>
          </w:p>
        </w:tc>
      </w:tr>
      <w:tr w:rsidR="000D73C6" w:rsidRPr="00C35407" w14:paraId="5185E29A" w14:textId="77777777" w:rsidTr="0092290A">
        <w:tc>
          <w:tcPr>
            <w:tcW w:w="3227" w:type="dxa"/>
          </w:tcPr>
          <w:p w14:paraId="5185E298" w14:textId="77777777" w:rsidR="000D73C6" w:rsidRPr="00E07F71" w:rsidRDefault="000D73C6">
            <w:pPr>
              <w:rPr>
                <w:rFonts w:ascii="Tahoma" w:hAnsi="Tahoma" w:cs="Tahoma"/>
                <w:sz w:val="24"/>
                <w:szCs w:val="24"/>
              </w:rPr>
            </w:pPr>
            <w:r>
              <w:rPr>
                <w:rFonts w:ascii="Tahoma" w:hAnsi="Tahoma" w:cs="Tahoma"/>
                <w:sz w:val="24"/>
                <w:szCs w:val="24"/>
              </w:rPr>
              <w:t>Contract</w:t>
            </w:r>
          </w:p>
        </w:tc>
        <w:tc>
          <w:tcPr>
            <w:tcW w:w="7455" w:type="dxa"/>
          </w:tcPr>
          <w:p w14:paraId="5185E299" w14:textId="77777777" w:rsidR="000D73C6" w:rsidRDefault="005642B1">
            <w:pPr>
              <w:rPr>
                <w:rFonts w:ascii="Tahoma" w:hAnsi="Tahoma" w:cs="Tahoma"/>
                <w:sz w:val="24"/>
                <w:szCs w:val="24"/>
              </w:rPr>
            </w:pPr>
            <w:r>
              <w:rPr>
                <w:rFonts w:ascii="Tahoma" w:hAnsi="Tahoma" w:cs="Tahoma"/>
                <w:sz w:val="24"/>
                <w:szCs w:val="24"/>
              </w:rPr>
              <w:t xml:space="preserve">12 Months </w:t>
            </w:r>
          </w:p>
        </w:tc>
      </w:tr>
      <w:tr w:rsidR="009D7DC6" w:rsidRPr="00C35407" w14:paraId="5185E29D" w14:textId="77777777" w:rsidTr="000D73C6">
        <w:tc>
          <w:tcPr>
            <w:tcW w:w="3227" w:type="dxa"/>
          </w:tcPr>
          <w:p w14:paraId="5185E29B" w14:textId="77777777" w:rsidR="009D7DC6" w:rsidRPr="00E07F71" w:rsidRDefault="009D7DC6">
            <w:pPr>
              <w:rPr>
                <w:rFonts w:ascii="Tahoma" w:hAnsi="Tahoma" w:cs="Tahoma"/>
                <w:sz w:val="24"/>
                <w:szCs w:val="24"/>
              </w:rPr>
            </w:pPr>
            <w:r w:rsidRPr="00E07F71">
              <w:rPr>
                <w:rFonts w:ascii="Tahoma" w:hAnsi="Tahoma" w:cs="Tahoma"/>
                <w:sz w:val="24"/>
                <w:szCs w:val="24"/>
              </w:rPr>
              <w:t>Safeguarding level of responsibility</w:t>
            </w:r>
          </w:p>
        </w:tc>
        <w:tc>
          <w:tcPr>
            <w:tcW w:w="7455" w:type="dxa"/>
          </w:tcPr>
          <w:p w14:paraId="5185E29C" w14:textId="77777777" w:rsidR="009D7DC6" w:rsidRPr="00E07F71" w:rsidRDefault="00FC63FC">
            <w:pPr>
              <w:rPr>
                <w:rFonts w:ascii="Tahoma" w:hAnsi="Tahoma" w:cs="Tahoma"/>
                <w:sz w:val="24"/>
                <w:szCs w:val="24"/>
              </w:rPr>
            </w:pPr>
            <w:r>
              <w:rPr>
                <w:rFonts w:ascii="Tahoma" w:hAnsi="Tahoma" w:cs="Tahoma"/>
                <w:sz w:val="24"/>
                <w:szCs w:val="24"/>
              </w:rPr>
              <w:t xml:space="preserve">Lead </w:t>
            </w:r>
          </w:p>
        </w:tc>
      </w:tr>
      <w:tr w:rsidR="009D7DC6" w:rsidRPr="00C35407" w14:paraId="5185E2A2" w14:textId="77777777" w:rsidTr="000D73C6">
        <w:tc>
          <w:tcPr>
            <w:tcW w:w="3227" w:type="dxa"/>
          </w:tcPr>
          <w:p w14:paraId="5185E29E" w14:textId="77777777" w:rsidR="009D7DC6" w:rsidRPr="00E07F71" w:rsidRDefault="009D7DC6">
            <w:pPr>
              <w:rPr>
                <w:rFonts w:ascii="Tahoma" w:hAnsi="Tahoma" w:cs="Tahoma"/>
                <w:sz w:val="24"/>
                <w:szCs w:val="24"/>
              </w:rPr>
            </w:pPr>
            <w:r w:rsidRPr="00E07F71">
              <w:rPr>
                <w:rFonts w:ascii="Tahoma" w:hAnsi="Tahoma" w:cs="Tahoma"/>
                <w:sz w:val="24"/>
                <w:szCs w:val="24"/>
              </w:rPr>
              <w:t>Level of DBS check needed</w:t>
            </w:r>
          </w:p>
          <w:p w14:paraId="5185E29F" w14:textId="77777777" w:rsidR="009D7DC6" w:rsidRPr="00E07F71" w:rsidRDefault="009D7DC6">
            <w:pPr>
              <w:rPr>
                <w:rFonts w:ascii="Tahoma" w:hAnsi="Tahoma" w:cs="Tahoma"/>
                <w:sz w:val="24"/>
                <w:szCs w:val="24"/>
              </w:rPr>
            </w:pPr>
            <w:r w:rsidRPr="00E07F71">
              <w:rPr>
                <w:rFonts w:ascii="Tahoma" w:hAnsi="Tahoma" w:cs="Tahoma"/>
                <w:sz w:val="24"/>
                <w:szCs w:val="24"/>
              </w:rPr>
              <w:t>Disqualification by Association check required?</w:t>
            </w:r>
          </w:p>
          <w:p w14:paraId="5185E2A0" w14:textId="77777777" w:rsidR="009D7DC6" w:rsidRPr="00E07F71" w:rsidRDefault="009D7DC6">
            <w:pPr>
              <w:rPr>
                <w:rFonts w:ascii="Tahoma" w:hAnsi="Tahoma" w:cs="Tahoma"/>
                <w:sz w:val="24"/>
                <w:szCs w:val="24"/>
              </w:rPr>
            </w:pPr>
          </w:p>
        </w:tc>
        <w:tc>
          <w:tcPr>
            <w:tcW w:w="7455" w:type="dxa"/>
          </w:tcPr>
          <w:p w14:paraId="5185E2A1" w14:textId="77777777" w:rsidR="009D7DC6" w:rsidRPr="00E07F71" w:rsidRDefault="000C231F">
            <w:pPr>
              <w:rPr>
                <w:rFonts w:ascii="Tahoma" w:hAnsi="Tahoma" w:cs="Tahoma"/>
                <w:sz w:val="24"/>
                <w:szCs w:val="24"/>
              </w:rPr>
            </w:pPr>
            <w:r>
              <w:rPr>
                <w:rFonts w:ascii="Tahoma" w:hAnsi="Tahoma" w:cs="Tahoma"/>
                <w:sz w:val="24"/>
                <w:szCs w:val="24"/>
              </w:rPr>
              <w:t xml:space="preserve">Enhanced </w:t>
            </w:r>
          </w:p>
        </w:tc>
      </w:tr>
    </w:tbl>
    <w:p w14:paraId="5185E2A3" w14:textId="77777777" w:rsidR="006B09AF" w:rsidRPr="00356849" w:rsidRDefault="006B09AF">
      <w:pPr>
        <w:rPr>
          <w:rFonts w:ascii="Tahoma" w:hAnsi="Tahoma" w:cs="Tahoma"/>
          <w:sz w:val="16"/>
          <w:szCs w:val="16"/>
        </w:rPr>
      </w:pPr>
    </w:p>
    <w:tbl>
      <w:tblPr>
        <w:tblStyle w:val="TableGrid"/>
        <w:tblW w:w="0" w:type="auto"/>
        <w:tblLook w:val="04A0" w:firstRow="1" w:lastRow="0" w:firstColumn="1" w:lastColumn="0" w:noHBand="0" w:noVBand="1"/>
      </w:tblPr>
      <w:tblGrid>
        <w:gridCol w:w="10456"/>
      </w:tblGrid>
      <w:tr w:rsidR="0092290A" w:rsidRPr="00C35407" w14:paraId="5185E2A5" w14:textId="77777777" w:rsidTr="00826A88">
        <w:tc>
          <w:tcPr>
            <w:tcW w:w="10456" w:type="dxa"/>
            <w:shd w:val="clear" w:color="auto" w:fill="D9D9D9" w:themeFill="background1" w:themeFillShade="D9"/>
          </w:tcPr>
          <w:p w14:paraId="5185E2A4" w14:textId="77777777" w:rsidR="0092290A" w:rsidRPr="00C35407" w:rsidRDefault="00C33FEF">
            <w:pPr>
              <w:rPr>
                <w:rFonts w:ascii="Tahoma" w:hAnsi="Tahoma" w:cs="Tahoma"/>
                <w:sz w:val="24"/>
                <w:szCs w:val="24"/>
              </w:rPr>
            </w:pPr>
            <w:r>
              <w:rPr>
                <w:rFonts w:ascii="Tahoma" w:hAnsi="Tahoma" w:cs="Tahoma"/>
                <w:sz w:val="24"/>
                <w:szCs w:val="24"/>
              </w:rPr>
              <w:t>Main aims of the post</w:t>
            </w:r>
          </w:p>
        </w:tc>
      </w:tr>
      <w:tr w:rsidR="0092290A" w:rsidRPr="00EC419E" w14:paraId="5185E2A8" w14:textId="77777777" w:rsidTr="00826A88">
        <w:tc>
          <w:tcPr>
            <w:tcW w:w="10456" w:type="dxa"/>
          </w:tcPr>
          <w:p w14:paraId="5185E2A6" w14:textId="77777777" w:rsidR="000F0E19" w:rsidRPr="000F0E19" w:rsidRDefault="000F0E19" w:rsidP="000F0E19">
            <w:pPr>
              <w:rPr>
                <w:rFonts w:ascii="Arial" w:hAnsi="Arial" w:cs="Arial"/>
                <w:sz w:val="24"/>
              </w:rPr>
            </w:pPr>
            <w:r w:rsidRPr="000F0E19">
              <w:rPr>
                <w:rFonts w:ascii="Arial" w:hAnsi="Arial" w:cs="Arial"/>
                <w:sz w:val="24"/>
              </w:rPr>
              <w:t>To coordinate the social prescribing work stream for Salford Third Sector Consortium (S3SC) supporting the successful delivery of a Salford wide social prescribing model through a neighbourhood anchor approach.</w:t>
            </w:r>
          </w:p>
          <w:p w14:paraId="5185E2A7" w14:textId="77777777" w:rsidR="0092290A" w:rsidRPr="000F0E19" w:rsidRDefault="0092290A" w:rsidP="000F0E19">
            <w:pPr>
              <w:rPr>
                <w:rFonts w:ascii="Tahoma" w:hAnsi="Tahoma" w:cs="Tahoma"/>
              </w:rPr>
            </w:pPr>
          </w:p>
        </w:tc>
      </w:tr>
    </w:tbl>
    <w:p w14:paraId="5185E2A9" w14:textId="77777777" w:rsidR="0092290A" w:rsidRPr="004C5A57" w:rsidRDefault="0092290A">
      <w:pPr>
        <w:rPr>
          <w:rFonts w:ascii="Tahoma" w:hAnsi="Tahoma" w:cs="Tahoma"/>
          <w:sz w:val="16"/>
          <w:szCs w:val="16"/>
        </w:rPr>
      </w:pPr>
    </w:p>
    <w:tbl>
      <w:tblPr>
        <w:tblStyle w:val="TableGrid"/>
        <w:tblW w:w="0" w:type="auto"/>
        <w:tblLook w:val="04A0" w:firstRow="1" w:lastRow="0" w:firstColumn="1" w:lastColumn="0" w:noHBand="0" w:noVBand="1"/>
      </w:tblPr>
      <w:tblGrid>
        <w:gridCol w:w="10456"/>
      </w:tblGrid>
      <w:tr w:rsidR="0092290A" w:rsidRPr="00C35407" w14:paraId="5185E2AB" w14:textId="77777777" w:rsidTr="00B1447C">
        <w:tc>
          <w:tcPr>
            <w:tcW w:w="10456" w:type="dxa"/>
            <w:shd w:val="clear" w:color="auto" w:fill="D9D9D9" w:themeFill="background1" w:themeFillShade="D9"/>
          </w:tcPr>
          <w:p w14:paraId="5185E2AA" w14:textId="77777777" w:rsidR="0092290A" w:rsidRPr="00C33FEF" w:rsidRDefault="0092290A">
            <w:pPr>
              <w:rPr>
                <w:rFonts w:ascii="Tahoma" w:hAnsi="Tahoma" w:cs="Tahoma"/>
                <w:sz w:val="24"/>
                <w:szCs w:val="24"/>
              </w:rPr>
            </w:pPr>
            <w:r w:rsidRPr="00C33FEF">
              <w:rPr>
                <w:rFonts w:ascii="Tahoma" w:hAnsi="Tahoma" w:cs="Tahoma"/>
                <w:sz w:val="24"/>
                <w:szCs w:val="24"/>
              </w:rPr>
              <w:t>Main duties of the post</w:t>
            </w:r>
          </w:p>
        </w:tc>
      </w:tr>
      <w:tr w:rsidR="00933FAD" w:rsidRPr="00C35407" w14:paraId="5185E2BD" w14:textId="77777777" w:rsidTr="00B1447C">
        <w:tc>
          <w:tcPr>
            <w:tcW w:w="10456" w:type="dxa"/>
          </w:tcPr>
          <w:p w14:paraId="5185E2AC"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 xml:space="preserve">Working with the anchor organisations and broader delivery partners to establish a </w:t>
            </w:r>
            <w:r w:rsidRPr="00A412FE">
              <w:rPr>
                <w:rFonts w:ascii="Arial" w:hAnsi="Arial" w:cs="Arial"/>
                <w:noProof/>
              </w:rPr>
              <w:t>shared</w:t>
            </w:r>
            <w:r w:rsidRPr="00A412FE">
              <w:rPr>
                <w:rFonts w:ascii="Arial" w:hAnsi="Arial" w:cs="Arial"/>
              </w:rPr>
              <w:t xml:space="preserve"> ownership of the model and their individual and collective roles in delivery of the model </w:t>
            </w:r>
          </w:p>
          <w:p w14:paraId="5185E2AD"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 xml:space="preserve">Working with the anchor organisations to develop a ‘one team’ </w:t>
            </w:r>
            <w:r w:rsidRPr="00A412FE">
              <w:rPr>
                <w:rFonts w:ascii="Arial" w:hAnsi="Arial" w:cs="Arial"/>
                <w:noProof/>
              </w:rPr>
              <w:t>city-wide</w:t>
            </w:r>
            <w:r w:rsidRPr="00A412FE">
              <w:rPr>
                <w:rFonts w:ascii="Arial" w:hAnsi="Arial" w:cs="Arial"/>
              </w:rPr>
              <w:t xml:space="preserve"> </w:t>
            </w:r>
            <w:r w:rsidRPr="00A412FE">
              <w:rPr>
                <w:rFonts w:ascii="Arial" w:hAnsi="Arial" w:cs="Arial"/>
                <w:noProof/>
              </w:rPr>
              <w:t>approach</w:t>
            </w:r>
            <w:r w:rsidRPr="00A412FE">
              <w:rPr>
                <w:rFonts w:ascii="Arial" w:hAnsi="Arial" w:cs="Arial"/>
              </w:rPr>
              <w:t xml:space="preserve"> to delivery of the model </w:t>
            </w:r>
          </w:p>
          <w:p w14:paraId="5185E2AE"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 xml:space="preserve">Work with the anchor organisations to develop a shared delivery plan which can be monitored and reviewed </w:t>
            </w:r>
            <w:r w:rsidRPr="00A412FE">
              <w:rPr>
                <w:rFonts w:ascii="Arial" w:hAnsi="Arial" w:cs="Arial"/>
                <w:noProof/>
              </w:rPr>
              <w:t>by</w:t>
            </w:r>
            <w:r w:rsidRPr="00A412FE">
              <w:rPr>
                <w:rFonts w:ascii="Arial" w:hAnsi="Arial" w:cs="Arial"/>
              </w:rPr>
              <w:t xml:space="preserve"> the project management group. </w:t>
            </w:r>
          </w:p>
          <w:p w14:paraId="5185E2AF"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Help develop a training and mentoring plan to support successful project delivery for the social prescribing workstream; fostering the development and sharing of good practice within the project.</w:t>
            </w:r>
          </w:p>
          <w:p w14:paraId="5185E2B0"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Provide support to PCCA Anchors as required to ensure continued effective relationships with Health and Social Care professionals, Information, Advice and Guidance Services, support services, stakeholders and partners</w:t>
            </w:r>
          </w:p>
          <w:p w14:paraId="5185E2B1"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On behalf of S3SC co-ordinate and collate social prescribing workstream reports and monitoring information and provide them to the Salford CVS Person and Community Centred Approach Programme Manager.</w:t>
            </w:r>
          </w:p>
          <w:p w14:paraId="5185E2B2"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To embed monitoring and evaluation activity into the social prescribing workstream activity, ensuring that the PCCA Anchors understand and comply with all the necessary requirements   (including developing systems, writing reports and preparing data as appropriate).</w:t>
            </w:r>
          </w:p>
          <w:p w14:paraId="5185E2B3"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Working with the PCCA Anchor organisations to collect broader qualitative and outcome data from case studies, focus groups and interviews to understand how or why the delivery approach is impacting on people and the community.</w:t>
            </w:r>
          </w:p>
          <w:p w14:paraId="5185E2B4"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 xml:space="preserve"> Provide S3SC Board regular updates on delivery including highlighting any areas of concern and good </w:t>
            </w:r>
            <w:r w:rsidRPr="00A412FE">
              <w:rPr>
                <w:rFonts w:ascii="Arial" w:hAnsi="Arial" w:cs="Arial"/>
                <w:noProof/>
              </w:rPr>
              <w:t>practice</w:t>
            </w:r>
            <w:r w:rsidRPr="00A412FE">
              <w:rPr>
                <w:rFonts w:ascii="Arial" w:hAnsi="Arial" w:cs="Arial"/>
              </w:rPr>
              <w:t>. This includes any differences in the efficiency and effectiveness of the service delivery by the anchor organisations.</w:t>
            </w:r>
          </w:p>
          <w:p w14:paraId="5185E2B5" w14:textId="77777777"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lastRenderedPageBreak/>
              <w:t>Liaise with Salford Third Sector Consortium members to connect them into the work of the PCCA Anchors.</w:t>
            </w:r>
          </w:p>
          <w:p w14:paraId="5185E2B6" w14:textId="32CAE8BA" w:rsidR="000F0E19" w:rsidRPr="00A412FE" w:rsidRDefault="000F0E19" w:rsidP="000F0E19">
            <w:pPr>
              <w:pStyle w:val="ListParagraph"/>
              <w:numPr>
                <w:ilvl w:val="0"/>
                <w:numId w:val="11"/>
              </w:numPr>
              <w:spacing w:after="160" w:line="259" w:lineRule="auto"/>
              <w:rPr>
                <w:rFonts w:ascii="Arial" w:hAnsi="Arial" w:cs="Arial"/>
              </w:rPr>
            </w:pPr>
            <w:r w:rsidRPr="00A412FE">
              <w:rPr>
                <w:rFonts w:ascii="Arial" w:hAnsi="Arial" w:cs="Arial"/>
              </w:rPr>
              <w:t xml:space="preserve">Where necessary provide training/briefing sessions to external providers on the service on behalf </w:t>
            </w:r>
            <w:r w:rsidR="007F4EBE" w:rsidRPr="00A412FE">
              <w:rPr>
                <w:rFonts w:ascii="Arial" w:hAnsi="Arial" w:cs="Arial"/>
              </w:rPr>
              <w:t>of S</w:t>
            </w:r>
            <w:r w:rsidRPr="00A412FE">
              <w:rPr>
                <w:rFonts w:ascii="Arial" w:hAnsi="Arial" w:cs="Arial"/>
              </w:rPr>
              <w:t>3SC</w:t>
            </w:r>
          </w:p>
          <w:p w14:paraId="5185E2B7" w14:textId="77777777" w:rsidR="000F0E19" w:rsidRPr="00A412FE" w:rsidRDefault="000F0E19" w:rsidP="000F0E19">
            <w:pPr>
              <w:pStyle w:val="ListParagraph"/>
              <w:numPr>
                <w:ilvl w:val="0"/>
                <w:numId w:val="12"/>
              </w:numPr>
              <w:spacing w:after="160" w:line="259" w:lineRule="auto"/>
              <w:rPr>
                <w:rFonts w:ascii="Arial" w:hAnsi="Arial" w:cs="Arial"/>
              </w:rPr>
            </w:pPr>
            <w:r w:rsidRPr="00A412FE">
              <w:rPr>
                <w:rFonts w:ascii="Arial" w:hAnsi="Arial" w:cs="Arial"/>
              </w:rPr>
              <w:t>To work within the Big Life Group and Salford Third Sector Consortium’s values ethos and vision</w:t>
            </w:r>
          </w:p>
          <w:p w14:paraId="5185E2B8" w14:textId="77777777" w:rsidR="000F0E19" w:rsidRPr="00A412FE" w:rsidRDefault="000F0E19" w:rsidP="000F0E19">
            <w:pPr>
              <w:pStyle w:val="ListParagraph"/>
              <w:numPr>
                <w:ilvl w:val="0"/>
                <w:numId w:val="12"/>
              </w:numPr>
              <w:spacing w:after="160" w:line="259" w:lineRule="auto"/>
              <w:rPr>
                <w:rFonts w:ascii="Arial" w:hAnsi="Arial" w:cs="Arial"/>
              </w:rPr>
            </w:pPr>
            <w:r w:rsidRPr="00A412FE">
              <w:rPr>
                <w:rFonts w:ascii="Arial" w:hAnsi="Arial" w:cs="Arial"/>
              </w:rPr>
              <w:t>To work in accordance with all relevant Big Life Group policies and procedures particularly (but not exclusively) Health and Safety; Equalities, Information Governance and Safeguarding</w:t>
            </w:r>
          </w:p>
          <w:p w14:paraId="5185E2B9" w14:textId="77777777" w:rsidR="000F0E19" w:rsidRPr="00A412FE" w:rsidRDefault="000F0E19" w:rsidP="000F0E19">
            <w:pPr>
              <w:pStyle w:val="ListParagraph"/>
              <w:numPr>
                <w:ilvl w:val="0"/>
                <w:numId w:val="12"/>
              </w:numPr>
              <w:spacing w:after="160" w:line="259" w:lineRule="auto"/>
              <w:rPr>
                <w:rFonts w:ascii="Arial" w:hAnsi="Arial" w:cs="Arial"/>
              </w:rPr>
            </w:pPr>
            <w:r w:rsidRPr="00A412FE">
              <w:rPr>
                <w:rFonts w:ascii="Arial" w:hAnsi="Arial" w:cs="Arial"/>
              </w:rPr>
              <w:t>To commit to own personal development and attend training or development activities as required</w:t>
            </w:r>
          </w:p>
          <w:p w14:paraId="5185E2BA" w14:textId="77777777" w:rsidR="000F0E19" w:rsidRPr="00A412FE" w:rsidRDefault="000F0E19" w:rsidP="000F0E19">
            <w:pPr>
              <w:pStyle w:val="ListParagraph"/>
              <w:numPr>
                <w:ilvl w:val="0"/>
                <w:numId w:val="12"/>
              </w:numPr>
              <w:spacing w:after="160" w:line="259" w:lineRule="auto"/>
              <w:rPr>
                <w:rFonts w:ascii="Arial" w:hAnsi="Arial" w:cs="Arial"/>
              </w:rPr>
            </w:pPr>
            <w:r w:rsidRPr="00A412FE">
              <w:rPr>
                <w:rFonts w:ascii="Arial" w:hAnsi="Arial" w:cs="Arial"/>
              </w:rPr>
              <w:t>To manage own time and workload effectively, whilst also working as part of a team</w:t>
            </w:r>
          </w:p>
          <w:p w14:paraId="5185E2BB" w14:textId="77777777" w:rsidR="000F0E19" w:rsidRPr="00A412FE" w:rsidRDefault="000F0E19" w:rsidP="000F0E19">
            <w:pPr>
              <w:pStyle w:val="ListParagraph"/>
              <w:numPr>
                <w:ilvl w:val="0"/>
                <w:numId w:val="12"/>
              </w:numPr>
              <w:spacing w:after="160" w:line="259" w:lineRule="auto"/>
              <w:rPr>
                <w:rFonts w:ascii="Arial" w:hAnsi="Arial" w:cs="Arial"/>
              </w:rPr>
            </w:pPr>
            <w:r w:rsidRPr="00A412FE">
              <w:rPr>
                <w:rFonts w:ascii="Arial" w:hAnsi="Arial" w:cs="Arial"/>
              </w:rPr>
              <w:t>To undergo regular line management and at least an annual appraisal with your line manager.</w:t>
            </w:r>
          </w:p>
          <w:p w14:paraId="5185E2BC" w14:textId="77777777" w:rsidR="00933FAD" w:rsidRPr="000F0E19" w:rsidRDefault="000F0E19" w:rsidP="000F0E19">
            <w:pPr>
              <w:pStyle w:val="ListParagraph"/>
              <w:numPr>
                <w:ilvl w:val="0"/>
                <w:numId w:val="12"/>
              </w:numPr>
              <w:spacing w:after="160" w:line="259" w:lineRule="auto"/>
              <w:rPr>
                <w:rFonts w:ascii="Arial" w:hAnsi="Arial" w:cs="Arial"/>
              </w:rPr>
            </w:pPr>
            <w:r w:rsidRPr="00A412FE">
              <w:rPr>
                <w:rFonts w:ascii="Arial" w:hAnsi="Arial" w:cs="Arial"/>
              </w:rPr>
              <w:t>To undertake any other duties as required and as appropriate to the post</w:t>
            </w:r>
          </w:p>
        </w:tc>
      </w:tr>
    </w:tbl>
    <w:p w14:paraId="5185E2BE" w14:textId="77777777" w:rsidR="0092290A" w:rsidRPr="004C5A57" w:rsidRDefault="0092290A">
      <w:pPr>
        <w:rPr>
          <w:rFonts w:ascii="Tahoma" w:hAnsi="Tahoma" w:cs="Tahoma"/>
          <w:sz w:val="16"/>
          <w:szCs w:val="16"/>
        </w:rPr>
      </w:pPr>
    </w:p>
    <w:tbl>
      <w:tblPr>
        <w:tblStyle w:val="TableGrid"/>
        <w:tblW w:w="0" w:type="auto"/>
        <w:tblLook w:val="04A0" w:firstRow="1" w:lastRow="0" w:firstColumn="1" w:lastColumn="0" w:noHBand="0" w:noVBand="1"/>
      </w:tblPr>
      <w:tblGrid>
        <w:gridCol w:w="10456"/>
      </w:tblGrid>
      <w:tr w:rsidR="0092290A" w:rsidRPr="00C35407" w14:paraId="5185E2C0" w14:textId="77777777" w:rsidTr="00C33FEF">
        <w:tc>
          <w:tcPr>
            <w:tcW w:w="10682" w:type="dxa"/>
            <w:shd w:val="clear" w:color="auto" w:fill="D9D9D9" w:themeFill="background1" w:themeFillShade="D9"/>
          </w:tcPr>
          <w:p w14:paraId="5185E2BF" w14:textId="77777777" w:rsidR="0092290A" w:rsidRPr="00C35407" w:rsidRDefault="00CB0F2B">
            <w:pPr>
              <w:rPr>
                <w:rFonts w:ascii="Tahoma" w:hAnsi="Tahoma" w:cs="Tahoma"/>
                <w:sz w:val="24"/>
                <w:szCs w:val="24"/>
              </w:rPr>
            </w:pPr>
            <w:r w:rsidRPr="00C35407">
              <w:rPr>
                <w:rFonts w:ascii="Tahoma" w:hAnsi="Tahoma" w:cs="Tahoma"/>
                <w:sz w:val="24"/>
                <w:szCs w:val="24"/>
              </w:rPr>
              <w:t>General work related expectations</w:t>
            </w:r>
          </w:p>
        </w:tc>
      </w:tr>
      <w:tr w:rsidR="0092290A" w:rsidRPr="00C35407" w14:paraId="5185E2C2" w14:textId="77777777" w:rsidTr="0092290A">
        <w:tc>
          <w:tcPr>
            <w:tcW w:w="10682" w:type="dxa"/>
          </w:tcPr>
          <w:p w14:paraId="5185E2C1" w14:textId="77777777" w:rsidR="0092290A" w:rsidRPr="00C33FEF" w:rsidRDefault="00AA335D" w:rsidP="00CB0F2B">
            <w:pPr>
              <w:pStyle w:val="ListParagraph"/>
              <w:numPr>
                <w:ilvl w:val="0"/>
                <w:numId w:val="2"/>
              </w:numPr>
              <w:rPr>
                <w:rFonts w:ascii="Tahoma" w:hAnsi="Tahoma" w:cs="Tahoma"/>
                <w:sz w:val="24"/>
                <w:szCs w:val="24"/>
              </w:rPr>
            </w:pPr>
            <w:r w:rsidRPr="00C33FEF">
              <w:rPr>
                <w:rFonts w:ascii="Tahoma" w:hAnsi="Tahoma" w:cs="Tahoma"/>
                <w:sz w:val="24"/>
                <w:szCs w:val="24"/>
              </w:rPr>
              <w:t>To</w:t>
            </w:r>
            <w:r w:rsidR="00356849" w:rsidRPr="00C33FEF">
              <w:rPr>
                <w:rFonts w:ascii="Tahoma" w:hAnsi="Tahoma" w:cs="Tahoma"/>
                <w:sz w:val="24"/>
                <w:szCs w:val="24"/>
              </w:rPr>
              <w:t xml:space="preserve"> </w:t>
            </w:r>
            <w:r w:rsidR="004C5A57">
              <w:rPr>
                <w:rFonts w:ascii="Tahoma" w:hAnsi="Tahoma" w:cs="Tahoma"/>
                <w:sz w:val="24"/>
                <w:szCs w:val="24"/>
              </w:rPr>
              <w:t>work within the Big Life group</w:t>
            </w:r>
            <w:r w:rsidRPr="00C33FEF">
              <w:rPr>
                <w:rFonts w:ascii="Tahoma" w:hAnsi="Tahoma" w:cs="Tahoma"/>
                <w:sz w:val="24"/>
                <w:szCs w:val="24"/>
              </w:rPr>
              <w:t xml:space="preserve"> values ethos and vision</w:t>
            </w:r>
          </w:p>
        </w:tc>
      </w:tr>
      <w:tr w:rsidR="0092290A" w:rsidRPr="00C35407" w14:paraId="5185E2C4" w14:textId="77777777" w:rsidTr="0092290A">
        <w:tc>
          <w:tcPr>
            <w:tcW w:w="10682" w:type="dxa"/>
          </w:tcPr>
          <w:p w14:paraId="5185E2C3" w14:textId="77777777" w:rsidR="0092290A" w:rsidRPr="00C33FEF" w:rsidRDefault="00AA335D" w:rsidP="00CB0F2B">
            <w:pPr>
              <w:pStyle w:val="ListParagraph"/>
              <w:numPr>
                <w:ilvl w:val="0"/>
                <w:numId w:val="2"/>
              </w:numPr>
              <w:rPr>
                <w:rFonts w:ascii="Tahoma" w:hAnsi="Tahoma" w:cs="Tahoma"/>
                <w:sz w:val="24"/>
                <w:szCs w:val="24"/>
              </w:rPr>
            </w:pPr>
            <w:r w:rsidRPr="00C33FEF">
              <w:rPr>
                <w:rFonts w:ascii="Tahoma" w:hAnsi="Tahoma" w:cs="Tahoma"/>
                <w:sz w:val="24"/>
                <w:szCs w:val="24"/>
              </w:rPr>
              <w:t xml:space="preserve">To contribute to the development of the Big Life </w:t>
            </w:r>
            <w:r w:rsidR="00356849" w:rsidRPr="00C33FEF">
              <w:rPr>
                <w:rFonts w:ascii="Tahoma" w:hAnsi="Tahoma" w:cs="Tahoma"/>
                <w:sz w:val="24"/>
                <w:szCs w:val="24"/>
              </w:rPr>
              <w:t>group</w:t>
            </w:r>
          </w:p>
        </w:tc>
      </w:tr>
      <w:tr w:rsidR="0092290A" w:rsidRPr="00C35407" w14:paraId="5185E2C6" w14:textId="77777777" w:rsidTr="0092290A">
        <w:tc>
          <w:tcPr>
            <w:tcW w:w="10682" w:type="dxa"/>
          </w:tcPr>
          <w:p w14:paraId="5185E2C5" w14:textId="77777777" w:rsidR="0092290A" w:rsidRPr="00C33FEF" w:rsidRDefault="00356849" w:rsidP="00CB0F2B">
            <w:pPr>
              <w:pStyle w:val="ListParagraph"/>
              <w:numPr>
                <w:ilvl w:val="0"/>
                <w:numId w:val="2"/>
              </w:numPr>
              <w:rPr>
                <w:rFonts w:ascii="Tahoma" w:hAnsi="Tahoma" w:cs="Tahoma"/>
                <w:sz w:val="24"/>
                <w:szCs w:val="24"/>
              </w:rPr>
            </w:pPr>
            <w:r w:rsidRPr="00C33FEF">
              <w:rPr>
                <w:rFonts w:ascii="Tahoma" w:hAnsi="Tahoma" w:cs="Tahoma"/>
                <w:sz w:val="24"/>
                <w:szCs w:val="24"/>
              </w:rPr>
              <w:t>To work in accordance with all policies and procedures of the Big Life group, particularly (but not exclusively) Health and Safety; Information Governance and Safeguarding</w:t>
            </w:r>
          </w:p>
        </w:tc>
      </w:tr>
      <w:tr w:rsidR="0092290A" w:rsidRPr="00C35407" w14:paraId="5185E2C8" w14:textId="77777777" w:rsidTr="0092290A">
        <w:tc>
          <w:tcPr>
            <w:tcW w:w="10682" w:type="dxa"/>
          </w:tcPr>
          <w:p w14:paraId="5185E2C7" w14:textId="77777777" w:rsidR="0092290A" w:rsidRPr="00C33FEF" w:rsidRDefault="00356849" w:rsidP="00CB0F2B">
            <w:pPr>
              <w:pStyle w:val="ListParagraph"/>
              <w:numPr>
                <w:ilvl w:val="0"/>
                <w:numId w:val="2"/>
              </w:numPr>
              <w:rPr>
                <w:rFonts w:ascii="Tahoma" w:hAnsi="Tahoma" w:cs="Tahoma"/>
                <w:sz w:val="24"/>
                <w:szCs w:val="24"/>
              </w:rPr>
            </w:pPr>
            <w:r w:rsidRPr="00C33FEF">
              <w:rPr>
                <w:rFonts w:ascii="Tahoma" w:hAnsi="Tahoma" w:cs="Tahoma"/>
                <w:sz w:val="24"/>
                <w:szCs w:val="24"/>
              </w:rPr>
              <w:t xml:space="preserve">To commit to own personal development and attend training </w:t>
            </w:r>
            <w:r w:rsidR="00844055" w:rsidRPr="00C33FEF">
              <w:rPr>
                <w:rFonts w:ascii="Tahoma" w:hAnsi="Tahoma" w:cs="Tahoma"/>
                <w:sz w:val="24"/>
                <w:szCs w:val="24"/>
              </w:rPr>
              <w:t xml:space="preserve">or development activities </w:t>
            </w:r>
            <w:r w:rsidRPr="00C33FEF">
              <w:rPr>
                <w:rFonts w:ascii="Tahoma" w:hAnsi="Tahoma" w:cs="Tahoma"/>
                <w:sz w:val="24"/>
                <w:szCs w:val="24"/>
              </w:rPr>
              <w:t>as required</w:t>
            </w:r>
          </w:p>
        </w:tc>
      </w:tr>
      <w:tr w:rsidR="0092290A" w:rsidRPr="00C35407" w14:paraId="5185E2CA" w14:textId="77777777" w:rsidTr="0092290A">
        <w:tc>
          <w:tcPr>
            <w:tcW w:w="10682" w:type="dxa"/>
          </w:tcPr>
          <w:p w14:paraId="5185E2C9" w14:textId="77777777" w:rsidR="0092290A" w:rsidRPr="00C33FEF" w:rsidRDefault="00356849" w:rsidP="00CB0F2B">
            <w:pPr>
              <w:pStyle w:val="ListParagraph"/>
              <w:numPr>
                <w:ilvl w:val="0"/>
                <w:numId w:val="2"/>
              </w:numPr>
              <w:rPr>
                <w:rFonts w:ascii="Tahoma" w:hAnsi="Tahoma" w:cs="Tahoma"/>
                <w:sz w:val="24"/>
                <w:szCs w:val="24"/>
              </w:rPr>
            </w:pPr>
            <w:r w:rsidRPr="00C33FEF">
              <w:rPr>
                <w:rFonts w:ascii="Tahoma" w:hAnsi="Tahoma" w:cs="Tahoma"/>
                <w:sz w:val="24"/>
                <w:szCs w:val="24"/>
              </w:rPr>
              <w:t>To work in accordance with all relevant legislation</w:t>
            </w:r>
          </w:p>
        </w:tc>
      </w:tr>
      <w:tr w:rsidR="0092290A" w:rsidRPr="00C35407" w14:paraId="5185E2CC" w14:textId="77777777" w:rsidTr="0092290A">
        <w:tc>
          <w:tcPr>
            <w:tcW w:w="10682" w:type="dxa"/>
          </w:tcPr>
          <w:p w14:paraId="5185E2CB" w14:textId="77777777" w:rsidR="0092290A" w:rsidRPr="00C33FEF" w:rsidRDefault="00356849" w:rsidP="00CB0F2B">
            <w:pPr>
              <w:pStyle w:val="ListParagraph"/>
              <w:numPr>
                <w:ilvl w:val="0"/>
                <w:numId w:val="2"/>
              </w:numPr>
              <w:rPr>
                <w:rFonts w:ascii="Tahoma" w:hAnsi="Tahoma" w:cs="Tahoma"/>
                <w:sz w:val="24"/>
                <w:szCs w:val="24"/>
              </w:rPr>
            </w:pPr>
            <w:r w:rsidRPr="00C33FEF">
              <w:rPr>
                <w:rFonts w:ascii="Tahoma" w:hAnsi="Tahoma" w:cs="Tahoma"/>
                <w:sz w:val="24"/>
                <w:szCs w:val="24"/>
              </w:rPr>
              <w:t>To undergo regular supervision and at least an annual appraisal</w:t>
            </w:r>
          </w:p>
        </w:tc>
      </w:tr>
      <w:tr w:rsidR="0092290A" w:rsidRPr="00C35407" w14:paraId="5185E2CE" w14:textId="77777777" w:rsidTr="0092290A">
        <w:tc>
          <w:tcPr>
            <w:tcW w:w="10682" w:type="dxa"/>
          </w:tcPr>
          <w:p w14:paraId="5185E2CD" w14:textId="77777777" w:rsidR="0092290A" w:rsidRPr="00C33FEF" w:rsidRDefault="00356849" w:rsidP="00CB0F2B">
            <w:pPr>
              <w:pStyle w:val="ListParagraph"/>
              <w:numPr>
                <w:ilvl w:val="0"/>
                <w:numId w:val="2"/>
              </w:numPr>
              <w:rPr>
                <w:rFonts w:ascii="Tahoma" w:hAnsi="Tahoma" w:cs="Tahoma"/>
                <w:sz w:val="24"/>
                <w:szCs w:val="24"/>
              </w:rPr>
            </w:pPr>
            <w:r w:rsidRPr="00C33FEF">
              <w:rPr>
                <w:rFonts w:ascii="Tahoma" w:hAnsi="Tahoma" w:cs="Tahoma"/>
                <w:sz w:val="24"/>
                <w:szCs w:val="24"/>
              </w:rPr>
              <w:t>To undertake any other duties as required, and as appropriate to the post</w:t>
            </w:r>
          </w:p>
        </w:tc>
      </w:tr>
    </w:tbl>
    <w:p w14:paraId="5185E2CF" w14:textId="77777777" w:rsidR="0092290A" w:rsidRDefault="0092290A">
      <w:pPr>
        <w:rPr>
          <w:rFonts w:ascii="Tahoma" w:hAnsi="Tahoma" w:cs="Tahoma"/>
          <w:sz w:val="24"/>
          <w:szCs w:val="24"/>
        </w:rPr>
      </w:pPr>
    </w:p>
    <w:p w14:paraId="5185E2D0" w14:textId="77777777" w:rsidR="00E95E28" w:rsidRPr="005462D1" w:rsidRDefault="00E95E28">
      <w:pPr>
        <w:rPr>
          <w:rFonts w:ascii="Tahoma" w:hAnsi="Tahoma" w:cs="Tahoma"/>
          <w:b/>
          <w:sz w:val="28"/>
          <w:szCs w:val="28"/>
        </w:rPr>
      </w:pPr>
      <w:r w:rsidRPr="005462D1">
        <w:rPr>
          <w:rFonts w:ascii="Tahoma" w:hAnsi="Tahoma" w:cs="Tahoma"/>
          <w:b/>
          <w:sz w:val="28"/>
          <w:szCs w:val="28"/>
        </w:rPr>
        <w:t>Minimum Training required for this post</w:t>
      </w:r>
    </w:p>
    <w:tbl>
      <w:tblPr>
        <w:tblStyle w:val="TableGrid"/>
        <w:tblW w:w="0" w:type="auto"/>
        <w:tblLook w:val="04A0" w:firstRow="1" w:lastRow="0" w:firstColumn="1" w:lastColumn="0" w:noHBand="0" w:noVBand="1"/>
      </w:tblPr>
      <w:tblGrid>
        <w:gridCol w:w="4524"/>
        <w:gridCol w:w="1969"/>
        <w:gridCol w:w="1982"/>
        <w:gridCol w:w="1981"/>
      </w:tblGrid>
      <w:tr w:rsidR="00E95E28" w14:paraId="5185E2D5" w14:textId="77777777" w:rsidTr="005462D1">
        <w:tc>
          <w:tcPr>
            <w:tcW w:w="4644" w:type="dxa"/>
            <w:shd w:val="clear" w:color="auto" w:fill="D9D9D9" w:themeFill="background1" w:themeFillShade="D9"/>
          </w:tcPr>
          <w:p w14:paraId="5185E2D1" w14:textId="77777777" w:rsidR="00E95E28" w:rsidRDefault="00E95E28">
            <w:pPr>
              <w:rPr>
                <w:rFonts w:ascii="Tahoma" w:hAnsi="Tahoma" w:cs="Tahoma"/>
                <w:sz w:val="24"/>
                <w:szCs w:val="24"/>
              </w:rPr>
            </w:pPr>
            <w:r>
              <w:rPr>
                <w:rFonts w:ascii="Tahoma" w:hAnsi="Tahoma" w:cs="Tahoma"/>
                <w:sz w:val="24"/>
                <w:szCs w:val="24"/>
              </w:rPr>
              <w:t>Course title</w:t>
            </w:r>
          </w:p>
        </w:tc>
        <w:tc>
          <w:tcPr>
            <w:tcW w:w="2012" w:type="dxa"/>
            <w:shd w:val="clear" w:color="auto" w:fill="D9D9D9" w:themeFill="background1" w:themeFillShade="D9"/>
          </w:tcPr>
          <w:p w14:paraId="5185E2D2" w14:textId="77777777" w:rsidR="00E95E28" w:rsidRDefault="00E95E28">
            <w:pPr>
              <w:rPr>
                <w:rFonts w:ascii="Tahoma" w:hAnsi="Tahoma" w:cs="Tahoma"/>
                <w:sz w:val="24"/>
                <w:szCs w:val="24"/>
              </w:rPr>
            </w:pPr>
            <w:r>
              <w:rPr>
                <w:rFonts w:ascii="Tahoma" w:hAnsi="Tahoma" w:cs="Tahoma"/>
                <w:sz w:val="24"/>
                <w:szCs w:val="24"/>
              </w:rPr>
              <w:t>Needed for this post</w:t>
            </w:r>
          </w:p>
        </w:tc>
        <w:tc>
          <w:tcPr>
            <w:tcW w:w="2013" w:type="dxa"/>
            <w:shd w:val="clear" w:color="auto" w:fill="D9D9D9" w:themeFill="background1" w:themeFillShade="D9"/>
          </w:tcPr>
          <w:p w14:paraId="5185E2D3" w14:textId="77777777" w:rsidR="00E95E28" w:rsidRDefault="00E95E28">
            <w:pPr>
              <w:rPr>
                <w:rFonts w:ascii="Tahoma" w:hAnsi="Tahoma" w:cs="Tahoma"/>
                <w:sz w:val="24"/>
                <w:szCs w:val="24"/>
              </w:rPr>
            </w:pPr>
            <w:r>
              <w:rPr>
                <w:rFonts w:ascii="Tahoma" w:hAnsi="Tahoma" w:cs="Tahoma"/>
                <w:sz w:val="24"/>
                <w:szCs w:val="24"/>
              </w:rPr>
              <w:t>Frequency</w:t>
            </w:r>
          </w:p>
        </w:tc>
        <w:tc>
          <w:tcPr>
            <w:tcW w:w="2013" w:type="dxa"/>
            <w:shd w:val="clear" w:color="auto" w:fill="D9D9D9" w:themeFill="background1" w:themeFillShade="D9"/>
          </w:tcPr>
          <w:p w14:paraId="5185E2D4" w14:textId="77777777" w:rsidR="00E95E28" w:rsidRDefault="00E95E28">
            <w:pPr>
              <w:rPr>
                <w:rFonts w:ascii="Tahoma" w:hAnsi="Tahoma" w:cs="Tahoma"/>
                <w:sz w:val="24"/>
                <w:szCs w:val="24"/>
              </w:rPr>
            </w:pPr>
            <w:r>
              <w:rPr>
                <w:rFonts w:ascii="Tahoma" w:hAnsi="Tahoma" w:cs="Tahoma"/>
                <w:sz w:val="24"/>
                <w:szCs w:val="24"/>
              </w:rPr>
              <w:t>Other notes</w:t>
            </w:r>
          </w:p>
        </w:tc>
      </w:tr>
      <w:tr w:rsidR="00E95E28" w14:paraId="5185E2DA" w14:textId="77777777" w:rsidTr="005462D1">
        <w:tc>
          <w:tcPr>
            <w:tcW w:w="4644" w:type="dxa"/>
          </w:tcPr>
          <w:p w14:paraId="5185E2D6" w14:textId="77777777" w:rsidR="00E95E28" w:rsidRDefault="00E95E28">
            <w:pPr>
              <w:rPr>
                <w:rFonts w:ascii="Tahoma" w:hAnsi="Tahoma" w:cs="Tahoma"/>
                <w:sz w:val="24"/>
                <w:szCs w:val="24"/>
              </w:rPr>
            </w:pPr>
            <w:r>
              <w:rPr>
                <w:rFonts w:ascii="Tahoma" w:hAnsi="Tahoma" w:cs="Tahoma"/>
                <w:sz w:val="24"/>
                <w:szCs w:val="24"/>
              </w:rPr>
              <w:t>Group induction</w:t>
            </w:r>
          </w:p>
        </w:tc>
        <w:tc>
          <w:tcPr>
            <w:tcW w:w="2012" w:type="dxa"/>
          </w:tcPr>
          <w:p w14:paraId="5185E2D7" w14:textId="77777777" w:rsidR="00E95E28" w:rsidRDefault="005462D1">
            <w:pPr>
              <w:rPr>
                <w:rFonts w:ascii="Tahoma" w:hAnsi="Tahoma" w:cs="Tahoma"/>
                <w:sz w:val="24"/>
                <w:szCs w:val="24"/>
              </w:rPr>
            </w:pPr>
            <w:r>
              <w:rPr>
                <w:rFonts w:ascii="Tahoma" w:hAnsi="Tahoma" w:cs="Tahoma"/>
                <w:sz w:val="24"/>
                <w:szCs w:val="24"/>
              </w:rPr>
              <w:sym w:font="Wingdings" w:char="F0FC"/>
            </w:r>
          </w:p>
        </w:tc>
        <w:tc>
          <w:tcPr>
            <w:tcW w:w="2013" w:type="dxa"/>
          </w:tcPr>
          <w:p w14:paraId="5185E2D8" w14:textId="77777777" w:rsidR="00E95E28" w:rsidRDefault="00CF0C93">
            <w:pPr>
              <w:rPr>
                <w:rFonts w:ascii="Tahoma" w:hAnsi="Tahoma" w:cs="Tahoma"/>
                <w:sz w:val="24"/>
                <w:szCs w:val="24"/>
              </w:rPr>
            </w:pPr>
            <w:r>
              <w:rPr>
                <w:rFonts w:ascii="Tahoma" w:hAnsi="Tahoma" w:cs="Tahoma"/>
                <w:sz w:val="24"/>
                <w:szCs w:val="24"/>
              </w:rPr>
              <w:t>O</w:t>
            </w:r>
            <w:r w:rsidR="005462D1">
              <w:rPr>
                <w:rFonts w:ascii="Tahoma" w:hAnsi="Tahoma" w:cs="Tahoma"/>
                <w:sz w:val="24"/>
                <w:szCs w:val="24"/>
              </w:rPr>
              <w:t>nce</w:t>
            </w:r>
          </w:p>
        </w:tc>
        <w:tc>
          <w:tcPr>
            <w:tcW w:w="2013" w:type="dxa"/>
          </w:tcPr>
          <w:p w14:paraId="5185E2D9" w14:textId="77777777" w:rsidR="00E95E28" w:rsidRDefault="00E95E28">
            <w:pPr>
              <w:rPr>
                <w:rFonts w:ascii="Tahoma" w:hAnsi="Tahoma" w:cs="Tahoma"/>
                <w:sz w:val="24"/>
                <w:szCs w:val="24"/>
              </w:rPr>
            </w:pPr>
          </w:p>
        </w:tc>
      </w:tr>
      <w:tr w:rsidR="00E95E28" w14:paraId="5185E2DF" w14:textId="77777777" w:rsidTr="005462D1">
        <w:tc>
          <w:tcPr>
            <w:tcW w:w="4644" w:type="dxa"/>
          </w:tcPr>
          <w:p w14:paraId="5185E2DB" w14:textId="77777777" w:rsidR="00E95E28" w:rsidRDefault="00E95E28">
            <w:pPr>
              <w:rPr>
                <w:rFonts w:ascii="Tahoma" w:hAnsi="Tahoma" w:cs="Tahoma"/>
                <w:sz w:val="24"/>
                <w:szCs w:val="24"/>
              </w:rPr>
            </w:pPr>
            <w:r>
              <w:rPr>
                <w:rFonts w:ascii="Tahoma" w:hAnsi="Tahoma" w:cs="Tahoma"/>
                <w:sz w:val="24"/>
                <w:szCs w:val="24"/>
              </w:rPr>
              <w:t>Confident Managers</w:t>
            </w:r>
          </w:p>
        </w:tc>
        <w:tc>
          <w:tcPr>
            <w:tcW w:w="2012" w:type="dxa"/>
          </w:tcPr>
          <w:p w14:paraId="5185E2DC" w14:textId="77777777" w:rsidR="00E95E28" w:rsidRDefault="005462D1">
            <w:pPr>
              <w:rPr>
                <w:rFonts w:ascii="Tahoma" w:hAnsi="Tahoma" w:cs="Tahoma"/>
                <w:sz w:val="24"/>
                <w:szCs w:val="24"/>
              </w:rPr>
            </w:pPr>
            <w:r>
              <w:rPr>
                <w:rFonts w:ascii="Tahoma" w:hAnsi="Tahoma" w:cs="Tahoma"/>
                <w:sz w:val="24"/>
                <w:szCs w:val="24"/>
              </w:rPr>
              <w:sym w:font="Wingdings" w:char="F0FC"/>
            </w:r>
          </w:p>
        </w:tc>
        <w:tc>
          <w:tcPr>
            <w:tcW w:w="2013" w:type="dxa"/>
          </w:tcPr>
          <w:p w14:paraId="5185E2DD" w14:textId="77777777" w:rsidR="00E95E28" w:rsidRDefault="00CF0C93">
            <w:pPr>
              <w:rPr>
                <w:rFonts w:ascii="Tahoma" w:hAnsi="Tahoma" w:cs="Tahoma"/>
                <w:sz w:val="24"/>
                <w:szCs w:val="24"/>
              </w:rPr>
            </w:pPr>
            <w:r>
              <w:rPr>
                <w:rFonts w:ascii="Tahoma" w:hAnsi="Tahoma" w:cs="Tahoma"/>
                <w:sz w:val="24"/>
                <w:szCs w:val="24"/>
              </w:rPr>
              <w:t>O</w:t>
            </w:r>
            <w:r w:rsidR="005462D1">
              <w:rPr>
                <w:rFonts w:ascii="Tahoma" w:hAnsi="Tahoma" w:cs="Tahoma"/>
                <w:sz w:val="24"/>
                <w:szCs w:val="24"/>
              </w:rPr>
              <w:t>nce</w:t>
            </w:r>
          </w:p>
        </w:tc>
        <w:tc>
          <w:tcPr>
            <w:tcW w:w="2013" w:type="dxa"/>
          </w:tcPr>
          <w:p w14:paraId="5185E2DE" w14:textId="77777777" w:rsidR="00E95E28" w:rsidRDefault="005462D1">
            <w:pPr>
              <w:rPr>
                <w:rFonts w:ascii="Tahoma" w:hAnsi="Tahoma" w:cs="Tahoma"/>
                <w:sz w:val="24"/>
                <w:szCs w:val="24"/>
              </w:rPr>
            </w:pPr>
            <w:r>
              <w:rPr>
                <w:rFonts w:ascii="Tahoma" w:hAnsi="Tahoma" w:cs="Tahoma"/>
                <w:sz w:val="24"/>
                <w:szCs w:val="24"/>
              </w:rPr>
              <w:t>Discuss with line manager</w:t>
            </w:r>
          </w:p>
        </w:tc>
      </w:tr>
      <w:tr w:rsidR="00605E0C" w14:paraId="5185E2E4" w14:textId="77777777" w:rsidTr="005462D1">
        <w:tc>
          <w:tcPr>
            <w:tcW w:w="4644" w:type="dxa"/>
          </w:tcPr>
          <w:p w14:paraId="5185E2E0" w14:textId="77777777" w:rsidR="00605E0C" w:rsidRDefault="00605E0C">
            <w:pPr>
              <w:rPr>
                <w:rFonts w:ascii="Tahoma" w:hAnsi="Tahoma" w:cs="Tahoma"/>
                <w:sz w:val="24"/>
                <w:szCs w:val="24"/>
              </w:rPr>
            </w:pPr>
            <w:r>
              <w:rPr>
                <w:rFonts w:ascii="Tahoma" w:hAnsi="Tahoma" w:cs="Tahoma"/>
                <w:sz w:val="24"/>
                <w:szCs w:val="24"/>
              </w:rPr>
              <w:t>Mission and Values</w:t>
            </w:r>
          </w:p>
        </w:tc>
        <w:tc>
          <w:tcPr>
            <w:tcW w:w="2012" w:type="dxa"/>
          </w:tcPr>
          <w:p w14:paraId="5185E2E1" w14:textId="77777777" w:rsidR="00605E0C" w:rsidRDefault="00605E0C">
            <w:pPr>
              <w:rPr>
                <w:rFonts w:ascii="Tahoma" w:hAnsi="Tahoma" w:cs="Tahoma"/>
                <w:sz w:val="24"/>
                <w:szCs w:val="24"/>
              </w:rPr>
            </w:pPr>
            <w:r>
              <w:rPr>
                <w:rFonts w:ascii="Tahoma" w:hAnsi="Tahoma" w:cs="Tahoma"/>
                <w:sz w:val="24"/>
                <w:szCs w:val="24"/>
              </w:rPr>
              <w:sym w:font="Wingdings" w:char="F0FC"/>
            </w:r>
          </w:p>
        </w:tc>
        <w:tc>
          <w:tcPr>
            <w:tcW w:w="2013" w:type="dxa"/>
          </w:tcPr>
          <w:p w14:paraId="5185E2E2" w14:textId="77777777" w:rsidR="00605E0C" w:rsidRDefault="00605E0C">
            <w:pPr>
              <w:rPr>
                <w:rFonts w:ascii="Tahoma" w:hAnsi="Tahoma" w:cs="Tahoma"/>
                <w:sz w:val="24"/>
                <w:szCs w:val="24"/>
              </w:rPr>
            </w:pPr>
            <w:r>
              <w:rPr>
                <w:rFonts w:ascii="Tahoma" w:hAnsi="Tahoma" w:cs="Tahoma"/>
                <w:sz w:val="24"/>
                <w:szCs w:val="24"/>
              </w:rPr>
              <w:t>Once</w:t>
            </w:r>
          </w:p>
        </w:tc>
        <w:tc>
          <w:tcPr>
            <w:tcW w:w="2013" w:type="dxa"/>
          </w:tcPr>
          <w:p w14:paraId="5185E2E3" w14:textId="77777777" w:rsidR="00605E0C" w:rsidRDefault="00605E0C">
            <w:pPr>
              <w:rPr>
                <w:rFonts w:ascii="Tahoma" w:hAnsi="Tahoma" w:cs="Tahoma"/>
                <w:sz w:val="24"/>
                <w:szCs w:val="24"/>
              </w:rPr>
            </w:pPr>
          </w:p>
        </w:tc>
      </w:tr>
      <w:tr w:rsidR="00E95E28" w14:paraId="5185E2E9" w14:textId="77777777" w:rsidTr="005462D1">
        <w:tc>
          <w:tcPr>
            <w:tcW w:w="4644" w:type="dxa"/>
          </w:tcPr>
          <w:p w14:paraId="5185E2E5" w14:textId="77777777" w:rsidR="00E95E28" w:rsidRDefault="00E95E28">
            <w:pPr>
              <w:rPr>
                <w:rFonts w:ascii="Tahoma" w:hAnsi="Tahoma" w:cs="Tahoma"/>
                <w:sz w:val="24"/>
                <w:szCs w:val="24"/>
              </w:rPr>
            </w:pPr>
            <w:r>
              <w:rPr>
                <w:rFonts w:ascii="Tahoma" w:hAnsi="Tahoma" w:cs="Tahoma"/>
                <w:sz w:val="24"/>
                <w:szCs w:val="24"/>
              </w:rPr>
              <w:t>Safeguarding training Adults and Children</w:t>
            </w:r>
          </w:p>
        </w:tc>
        <w:tc>
          <w:tcPr>
            <w:tcW w:w="2012" w:type="dxa"/>
          </w:tcPr>
          <w:p w14:paraId="5185E2E6" w14:textId="77777777" w:rsidR="00E95E28" w:rsidRDefault="005462D1">
            <w:pPr>
              <w:rPr>
                <w:rFonts w:ascii="Tahoma" w:hAnsi="Tahoma" w:cs="Tahoma"/>
                <w:sz w:val="24"/>
                <w:szCs w:val="24"/>
              </w:rPr>
            </w:pPr>
            <w:r>
              <w:rPr>
                <w:rFonts w:ascii="Tahoma" w:hAnsi="Tahoma" w:cs="Tahoma"/>
                <w:sz w:val="24"/>
                <w:szCs w:val="24"/>
              </w:rPr>
              <w:sym w:font="Wingdings" w:char="F0FC"/>
            </w:r>
          </w:p>
        </w:tc>
        <w:tc>
          <w:tcPr>
            <w:tcW w:w="2013" w:type="dxa"/>
          </w:tcPr>
          <w:p w14:paraId="5185E2E7" w14:textId="77777777" w:rsidR="00E95E28" w:rsidRDefault="005E45A6">
            <w:pPr>
              <w:rPr>
                <w:rFonts w:ascii="Tahoma" w:hAnsi="Tahoma" w:cs="Tahoma"/>
                <w:sz w:val="24"/>
                <w:szCs w:val="24"/>
              </w:rPr>
            </w:pPr>
            <w:r>
              <w:rPr>
                <w:rFonts w:ascii="Tahoma" w:hAnsi="Tahoma" w:cs="Tahoma"/>
                <w:sz w:val="24"/>
                <w:szCs w:val="24"/>
              </w:rPr>
              <w:t>Every 3 years</w:t>
            </w:r>
          </w:p>
        </w:tc>
        <w:tc>
          <w:tcPr>
            <w:tcW w:w="2013" w:type="dxa"/>
          </w:tcPr>
          <w:p w14:paraId="5185E2E8" w14:textId="77777777" w:rsidR="00E95E28" w:rsidRDefault="00E95E28">
            <w:pPr>
              <w:rPr>
                <w:rFonts w:ascii="Tahoma" w:hAnsi="Tahoma" w:cs="Tahoma"/>
                <w:sz w:val="24"/>
                <w:szCs w:val="24"/>
              </w:rPr>
            </w:pPr>
          </w:p>
        </w:tc>
      </w:tr>
      <w:tr w:rsidR="00E95E28" w14:paraId="5185E2EE" w14:textId="77777777" w:rsidTr="005462D1">
        <w:tc>
          <w:tcPr>
            <w:tcW w:w="4644" w:type="dxa"/>
          </w:tcPr>
          <w:p w14:paraId="5185E2EA" w14:textId="77777777" w:rsidR="00E95E28" w:rsidRDefault="00E95E28">
            <w:pPr>
              <w:rPr>
                <w:rFonts w:ascii="Tahoma" w:hAnsi="Tahoma" w:cs="Tahoma"/>
                <w:sz w:val="24"/>
                <w:szCs w:val="24"/>
              </w:rPr>
            </w:pPr>
            <w:r>
              <w:rPr>
                <w:rFonts w:ascii="Tahoma" w:hAnsi="Tahoma" w:cs="Tahoma"/>
                <w:sz w:val="24"/>
                <w:szCs w:val="24"/>
              </w:rPr>
              <w:t>Safeguarding for Managers</w:t>
            </w:r>
          </w:p>
        </w:tc>
        <w:tc>
          <w:tcPr>
            <w:tcW w:w="2012" w:type="dxa"/>
          </w:tcPr>
          <w:p w14:paraId="5185E2EB" w14:textId="77777777" w:rsidR="00E95E28" w:rsidRDefault="005462D1">
            <w:pPr>
              <w:rPr>
                <w:rFonts w:ascii="Tahoma" w:hAnsi="Tahoma" w:cs="Tahoma"/>
                <w:sz w:val="24"/>
                <w:szCs w:val="24"/>
              </w:rPr>
            </w:pPr>
            <w:r>
              <w:rPr>
                <w:rFonts w:ascii="Tahoma" w:hAnsi="Tahoma" w:cs="Tahoma"/>
                <w:sz w:val="24"/>
                <w:szCs w:val="24"/>
              </w:rPr>
              <w:sym w:font="Wingdings" w:char="F0FC"/>
            </w:r>
          </w:p>
        </w:tc>
        <w:tc>
          <w:tcPr>
            <w:tcW w:w="2013" w:type="dxa"/>
          </w:tcPr>
          <w:p w14:paraId="5185E2EC" w14:textId="77777777" w:rsidR="00E95E28" w:rsidRDefault="005E45A6">
            <w:pPr>
              <w:rPr>
                <w:rFonts w:ascii="Tahoma" w:hAnsi="Tahoma" w:cs="Tahoma"/>
                <w:sz w:val="24"/>
                <w:szCs w:val="24"/>
              </w:rPr>
            </w:pPr>
            <w:r>
              <w:rPr>
                <w:rFonts w:ascii="Tahoma" w:hAnsi="Tahoma" w:cs="Tahoma"/>
                <w:sz w:val="24"/>
                <w:szCs w:val="24"/>
              </w:rPr>
              <w:t>Every 3 years</w:t>
            </w:r>
          </w:p>
        </w:tc>
        <w:tc>
          <w:tcPr>
            <w:tcW w:w="2013" w:type="dxa"/>
          </w:tcPr>
          <w:p w14:paraId="5185E2ED" w14:textId="77777777" w:rsidR="00E95E28" w:rsidRDefault="00E95E28">
            <w:pPr>
              <w:rPr>
                <w:rFonts w:ascii="Tahoma" w:hAnsi="Tahoma" w:cs="Tahoma"/>
                <w:sz w:val="24"/>
                <w:szCs w:val="24"/>
              </w:rPr>
            </w:pPr>
          </w:p>
        </w:tc>
      </w:tr>
      <w:tr w:rsidR="00E95E28" w14:paraId="5185E2F3" w14:textId="77777777" w:rsidTr="005462D1">
        <w:tc>
          <w:tcPr>
            <w:tcW w:w="4644" w:type="dxa"/>
          </w:tcPr>
          <w:p w14:paraId="5185E2EF" w14:textId="77777777" w:rsidR="00E95E28" w:rsidRDefault="00E95E28">
            <w:pPr>
              <w:rPr>
                <w:rFonts w:ascii="Tahoma" w:hAnsi="Tahoma" w:cs="Tahoma"/>
                <w:sz w:val="24"/>
                <w:szCs w:val="24"/>
              </w:rPr>
            </w:pPr>
            <w:r>
              <w:rPr>
                <w:rFonts w:ascii="Tahoma" w:hAnsi="Tahoma" w:cs="Tahoma"/>
                <w:sz w:val="24"/>
                <w:szCs w:val="24"/>
              </w:rPr>
              <w:t>Designated Safeguarding Lead Training</w:t>
            </w:r>
          </w:p>
        </w:tc>
        <w:tc>
          <w:tcPr>
            <w:tcW w:w="2012" w:type="dxa"/>
          </w:tcPr>
          <w:p w14:paraId="5185E2F0" w14:textId="77777777" w:rsidR="00E95E28" w:rsidRPr="00FC63FC" w:rsidRDefault="00E95E28" w:rsidP="00FC63FC">
            <w:pPr>
              <w:pStyle w:val="ListParagraph"/>
              <w:numPr>
                <w:ilvl w:val="0"/>
                <w:numId w:val="9"/>
              </w:numPr>
              <w:rPr>
                <w:rFonts w:ascii="Tahoma" w:hAnsi="Tahoma" w:cs="Tahoma"/>
                <w:sz w:val="24"/>
                <w:szCs w:val="24"/>
              </w:rPr>
            </w:pPr>
          </w:p>
        </w:tc>
        <w:tc>
          <w:tcPr>
            <w:tcW w:w="2013" w:type="dxa"/>
          </w:tcPr>
          <w:p w14:paraId="5185E2F1" w14:textId="77777777" w:rsidR="00E95E28" w:rsidRDefault="00FC63FC">
            <w:pPr>
              <w:rPr>
                <w:rFonts w:ascii="Tahoma" w:hAnsi="Tahoma" w:cs="Tahoma"/>
                <w:sz w:val="24"/>
                <w:szCs w:val="24"/>
              </w:rPr>
            </w:pPr>
            <w:r>
              <w:rPr>
                <w:rFonts w:ascii="Tahoma" w:hAnsi="Tahoma" w:cs="Tahoma"/>
                <w:sz w:val="24"/>
                <w:szCs w:val="24"/>
              </w:rPr>
              <w:t xml:space="preserve">Every 3 Years </w:t>
            </w:r>
          </w:p>
        </w:tc>
        <w:tc>
          <w:tcPr>
            <w:tcW w:w="2013" w:type="dxa"/>
          </w:tcPr>
          <w:p w14:paraId="5185E2F2" w14:textId="77777777" w:rsidR="00E95E28" w:rsidRDefault="00E95E28">
            <w:pPr>
              <w:rPr>
                <w:rFonts w:ascii="Tahoma" w:hAnsi="Tahoma" w:cs="Tahoma"/>
                <w:sz w:val="24"/>
                <w:szCs w:val="24"/>
              </w:rPr>
            </w:pPr>
          </w:p>
        </w:tc>
      </w:tr>
      <w:tr w:rsidR="00E95E28" w14:paraId="5185E2F8" w14:textId="77777777" w:rsidTr="005462D1">
        <w:tc>
          <w:tcPr>
            <w:tcW w:w="4644" w:type="dxa"/>
          </w:tcPr>
          <w:p w14:paraId="5185E2F4" w14:textId="77777777" w:rsidR="00E95E28" w:rsidRDefault="00E95E28">
            <w:pPr>
              <w:rPr>
                <w:rFonts w:ascii="Tahoma" w:hAnsi="Tahoma" w:cs="Tahoma"/>
                <w:sz w:val="24"/>
                <w:szCs w:val="24"/>
              </w:rPr>
            </w:pPr>
            <w:r>
              <w:rPr>
                <w:rFonts w:ascii="Tahoma" w:hAnsi="Tahoma" w:cs="Tahoma"/>
                <w:sz w:val="24"/>
                <w:szCs w:val="24"/>
              </w:rPr>
              <w:t>Health and Safety (external IOSH)</w:t>
            </w:r>
          </w:p>
        </w:tc>
        <w:tc>
          <w:tcPr>
            <w:tcW w:w="2012" w:type="dxa"/>
          </w:tcPr>
          <w:p w14:paraId="5185E2F5" w14:textId="77777777" w:rsidR="00E95E28" w:rsidRDefault="005462D1">
            <w:pPr>
              <w:rPr>
                <w:rFonts w:ascii="Tahoma" w:hAnsi="Tahoma" w:cs="Tahoma"/>
                <w:sz w:val="24"/>
                <w:szCs w:val="24"/>
              </w:rPr>
            </w:pPr>
            <w:r>
              <w:rPr>
                <w:rFonts w:ascii="Tahoma" w:hAnsi="Tahoma" w:cs="Tahoma"/>
                <w:sz w:val="24"/>
                <w:szCs w:val="24"/>
              </w:rPr>
              <w:sym w:font="Wingdings" w:char="F077"/>
            </w:r>
          </w:p>
        </w:tc>
        <w:tc>
          <w:tcPr>
            <w:tcW w:w="2013" w:type="dxa"/>
          </w:tcPr>
          <w:p w14:paraId="5185E2F6" w14:textId="77777777" w:rsidR="00E95E28" w:rsidRDefault="005E45A6">
            <w:pPr>
              <w:rPr>
                <w:rFonts w:ascii="Tahoma" w:hAnsi="Tahoma" w:cs="Tahoma"/>
                <w:sz w:val="24"/>
                <w:szCs w:val="24"/>
              </w:rPr>
            </w:pPr>
            <w:r>
              <w:rPr>
                <w:rFonts w:ascii="Tahoma" w:hAnsi="Tahoma" w:cs="Tahoma"/>
                <w:sz w:val="24"/>
                <w:szCs w:val="24"/>
              </w:rPr>
              <w:t>Every 3 years</w:t>
            </w:r>
          </w:p>
        </w:tc>
        <w:tc>
          <w:tcPr>
            <w:tcW w:w="2013" w:type="dxa"/>
          </w:tcPr>
          <w:p w14:paraId="5185E2F7" w14:textId="77777777" w:rsidR="00E95E28" w:rsidRDefault="00E95E28">
            <w:pPr>
              <w:rPr>
                <w:rFonts w:ascii="Tahoma" w:hAnsi="Tahoma" w:cs="Tahoma"/>
                <w:sz w:val="24"/>
                <w:szCs w:val="24"/>
              </w:rPr>
            </w:pPr>
          </w:p>
        </w:tc>
      </w:tr>
      <w:tr w:rsidR="00E95E28" w14:paraId="5185E2FD" w14:textId="77777777" w:rsidTr="005462D1">
        <w:tc>
          <w:tcPr>
            <w:tcW w:w="4644" w:type="dxa"/>
          </w:tcPr>
          <w:p w14:paraId="5185E2F9" w14:textId="77777777" w:rsidR="00E95E28" w:rsidRDefault="00E95E28">
            <w:pPr>
              <w:rPr>
                <w:rFonts w:ascii="Tahoma" w:hAnsi="Tahoma" w:cs="Tahoma"/>
                <w:sz w:val="24"/>
                <w:szCs w:val="24"/>
              </w:rPr>
            </w:pPr>
            <w:r>
              <w:rPr>
                <w:rFonts w:ascii="Tahoma" w:hAnsi="Tahoma" w:cs="Tahoma"/>
                <w:sz w:val="24"/>
                <w:szCs w:val="24"/>
              </w:rPr>
              <w:t>Health and Safety internal/briefing</w:t>
            </w:r>
          </w:p>
        </w:tc>
        <w:tc>
          <w:tcPr>
            <w:tcW w:w="2012" w:type="dxa"/>
          </w:tcPr>
          <w:p w14:paraId="5185E2FA" w14:textId="77777777" w:rsidR="00E95E28" w:rsidRDefault="005462D1">
            <w:pPr>
              <w:rPr>
                <w:rFonts w:ascii="Tahoma" w:hAnsi="Tahoma" w:cs="Tahoma"/>
                <w:sz w:val="24"/>
                <w:szCs w:val="24"/>
              </w:rPr>
            </w:pPr>
            <w:r>
              <w:rPr>
                <w:rFonts w:ascii="Tahoma" w:hAnsi="Tahoma" w:cs="Tahoma"/>
                <w:sz w:val="24"/>
                <w:szCs w:val="24"/>
              </w:rPr>
              <w:sym w:font="Wingdings" w:char="F0FC"/>
            </w:r>
          </w:p>
        </w:tc>
        <w:tc>
          <w:tcPr>
            <w:tcW w:w="2013" w:type="dxa"/>
          </w:tcPr>
          <w:p w14:paraId="5185E2FB" w14:textId="77777777" w:rsidR="00E95E28" w:rsidRDefault="005E45A6">
            <w:pPr>
              <w:rPr>
                <w:rFonts w:ascii="Tahoma" w:hAnsi="Tahoma" w:cs="Tahoma"/>
                <w:sz w:val="24"/>
                <w:szCs w:val="24"/>
              </w:rPr>
            </w:pPr>
            <w:r>
              <w:rPr>
                <w:rFonts w:ascii="Tahoma" w:hAnsi="Tahoma" w:cs="Tahoma"/>
                <w:sz w:val="24"/>
                <w:szCs w:val="24"/>
              </w:rPr>
              <w:t xml:space="preserve">Annual </w:t>
            </w:r>
          </w:p>
        </w:tc>
        <w:tc>
          <w:tcPr>
            <w:tcW w:w="2013" w:type="dxa"/>
          </w:tcPr>
          <w:p w14:paraId="5185E2FC" w14:textId="77777777" w:rsidR="00E95E28" w:rsidRDefault="00E95E28">
            <w:pPr>
              <w:rPr>
                <w:rFonts w:ascii="Tahoma" w:hAnsi="Tahoma" w:cs="Tahoma"/>
                <w:sz w:val="24"/>
                <w:szCs w:val="24"/>
              </w:rPr>
            </w:pPr>
          </w:p>
        </w:tc>
      </w:tr>
      <w:tr w:rsidR="00E95E28" w14:paraId="5185E302" w14:textId="77777777" w:rsidTr="005462D1">
        <w:tc>
          <w:tcPr>
            <w:tcW w:w="4644" w:type="dxa"/>
          </w:tcPr>
          <w:p w14:paraId="5185E2FE" w14:textId="77777777" w:rsidR="00E95E28" w:rsidRDefault="00E95E28">
            <w:pPr>
              <w:rPr>
                <w:rFonts w:ascii="Tahoma" w:hAnsi="Tahoma" w:cs="Tahoma"/>
                <w:sz w:val="24"/>
                <w:szCs w:val="24"/>
              </w:rPr>
            </w:pPr>
            <w:r>
              <w:rPr>
                <w:rFonts w:ascii="Tahoma" w:hAnsi="Tahoma" w:cs="Tahoma"/>
                <w:sz w:val="24"/>
                <w:szCs w:val="24"/>
              </w:rPr>
              <w:t>Information Governance</w:t>
            </w:r>
          </w:p>
        </w:tc>
        <w:tc>
          <w:tcPr>
            <w:tcW w:w="2012" w:type="dxa"/>
          </w:tcPr>
          <w:p w14:paraId="5185E2FF" w14:textId="77777777" w:rsidR="00E95E28" w:rsidRDefault="005462D1">
            <w:pPr>
              <w:rPr>
                <w:rFonts w:ascii="Tahoma" w:hAnsi="Tahoma" w:cs="Tahoma"/>
                <w:sz w:val="24"/>
                <w:szCs w:val="24"/>
              </w:rPr>
            </w:pPr>
            <w:r>
              <w:rPr>
                <w:rFonts w:ascii="Tahoma" w:hAnsi="Tahoma" w:cs="Tahoma"/>
                <w:sz w:val="24"/>
                <w:szCs w:val="24"/>
              </w:rPr>
              <w:sym w:font="Wingdings" w:char="F0FC"/>
            </w:r>
          </w:p>
        </w:tc>
        <w:tc>
          <w:tcPr>
            <w:tcW w:w="2013" w:type="dxa"/>
          </w:tcPr>
          <w:p w14:paraId="5185E300" w14:textId="77777777" w:rsidR="00E95E28" w:rsidRDefault="00CF0C93">
            <w:pPr>
              <w:rPr>
                <w:rFonts w:ascii="Tahoma" w:hAnsi="Tahoma" w:cs="Tahoma"/>
                <w:sz w:val="24"/>
                <w:szCs w:val="24"/>
              </w:rPr>
            </w:pPr>
            <w:r>
              <w:rPr>
                <w:rFonts w:ascii="Tahoma" w:hAnsi="Tahoma" w:cs="Tahoma"/>
                <w:sz w:val="24"/>
                <w:szCs w:val="24"/>
              </w:rPr>
              <w:t>O</w:t>
            </w:r>
            <w:r w:rsidR="005E45A6">
              <w:rPr>
                <w:rFonts w:ascii="Tahoma" w:hAnsi="Tahoma" w:cs="Tahoma"/>
                <w:sz w:val="24"/>
                <w:szCs w:val="24"/>
              </w:rPr>
              <w:t>nce</w:t>
            </w:r>
          </w:p>
        </w:tc>
        <w:tc>
          <w:tcPr>
            <w:tcW w:w="2013" w:type="dxa"/>
          </w:tcPr>
          <w:p w14:paraId="5185E301" w14:textId="77777777" w:rsidR="00E95E28" w:rsidRDefault="00CF0C93">
            <w:pPr>
              <w:rPr>
                <w:rFonts w:ascii="Tahoma" w:hAnsi="Tahoma" w:cs="Tahoma"/>
                <w:sz w:val="24"/>
                <w:szCs w:val="24"/>
              </w:rPr>
            </w:pPr>
            <w:r>
              <w:rPr>
                <w:rFonts w:ascii="Tahoma" w:hAnsi="Tahoma" w:cs="Tahoma"/>
                <w:sz w:val="24"/>
                <w:szCs w:val="24"/>
              </w:rPr>
              <w:t>Annual refresh</w:t>
            </w:r>
          </w:p>
        </w:tc>
      </w:tr>
      <w:tr w:rsidR="00E95E28" w14:paraId="5185E307" w14:textId="77777777" w:rsidTr="005462D1">
        <w:tc>
          <w:tcPr>
            <w:tcW w:w="4644" w:type="dxa"/>
          </w:tcPr>
          <w:p w14:paraId="5185E303" w14:textId="77777777" w:rsidR="00E95E28" w:rsidRDefault="005462D1">
            <w:pPr>
              <w:rPr>
                <w:rFonts w:ascii="Tahoma" w:hAnsi="Tahoma" w:cs="Tahoma"/>
                <w:sz w:val="24"/>
                <w:szCs w:val="24"/>
              </w:rPr>
            </w:pPr>
            <w:r>
              <w:rPr>
                <w:rFonts w:ascii="Tahoma" w:hAnsi="Tahoma" w:cs="Tahoma"/>
                <w:sz w:val="24"/>
                <w:szCs w:val="24"/>
              </w:rPr>
              <w:t xml:space="preserve">Equality and Diversity </w:t>
            </w:r>
          </w:p>
        </w:tc>
        <w:tc>
          <w:tcPr>
            <w:tcW w:w="2012" w:type="dxa"/>
          </w:tcPr>
          <w:p w14:paraId="5185E304" w14:textId="77777777" w:rsidR="00E95E28" w:rsidRDefault="005462D1">
            <w:pPr>
              <w:rPr>
                <w:rFonts w:ascii="Tahoma" w:hAnsi="Tahoma" w:cs="Tahoma"/>
                <w:sz w:val="24"/>
                <w:szCs w:val="24"/>
              </w:rPr>
            </w:pPr>
            <w:r>
              <w:rPr>
                <w:rFonts w:ascii="Tahoma" w:hAnsi="Tahoma" w:cs="Tahoma"/>
                <w:sz w:val="24"/>
                <w:szCs w:val="24"/>
              </w:rPr>
              <w:sym w:font="Wingdings" w:char="F0FC"/>
            </w:r>
          </w:p>
        </w:tc>
        <w:tc>
          <w:tcPr>
            <w:tcW w:w="2013" w:type="dxa"/>
          </w:tcPr>
          <w:p w14:paraId="5185E305" w14:textId="77777777" w:rsidR="00E95E28" w:rsidRDefault="005462D1">
            <w:pPr>
              <w:rPr>
                <w:rFonts w:ascii="Tahoma" w:hAnsi="Tahoma" w:cs="Tahoma"/>
                <w:sz w:val="24"/>
                <w:szCs w:val="24"/>
              </w:rPr>
            </w:pPr>
            <w:r>
              <w:rPr>
                <w:rFonts w:ascii="Tahoma" w:hAnsi="Tahoma" w:cs="Tahoma"/>
                <w:sz w:val="24"/>
                <w:szCs w:val="24"/>
              </w:rPr>
              <w:t>Every 3 years</w:t>
            </w:r>
          </w:p>
        </w:tc>
        <w:tc>
          <w:tcPr>
            <w:tcW w:w="2013" w:type="dxa"/>
          </w:tcPr>
          <w:p w14:paraId="5185E306" w14:textId="77777777" w:rsidR="00E95E28" w:rsidRDefault="005462D1">
            <w:pPr>
              <w:rPr>
                <w:rFonts w:ascii="Tahoma" w:hAnsi="Tahoma" w:cs="Tahoma"/>
                <w:sz w:val="24"/>
                <w:szCs w:val="24"/>
              </w:rPr>
            </w:pPr>
            <w:r>
              <w:rPr>
                <w:rFonts w:ascii="Tahoma" w:hAnsi="Tahoma" w:cs="Tahoma"/>
                <w:sz w:val="24"/>
                <w:szCs w:val="24"/>
              </w:rPr>
              <w:t>Updates as legislation changes</w:t>
            </w:r>
          </w:p>
        </w:tc>
      </w:tr>
    </w:tbl>
    <w:p w14:paraId="5185E308" w14:textId="77777777" w:rsidR="005E45A6" w:rsidRDefault="005E45A6">
      <w:pPr>
        <w:rPr>
          <w:rFonts w:ascii="Tahoma" w:hAnsi="Tahoma" w:cs="Tahoma"/>
          <w:sz w:val="24"/>
          <w:szCs w:val="24"/>
        </w:rPr>
      </w:pPr>
    </w:p>
    <w:p w14:paraId="5185E309" w14:textId="77777777" w:rsidR="00E95E28" w:rsidRDefault="005E45A6">
      <w:pPr>
        <w:rPr>
          <w:rFonts w:ascii="Tahoma" w:hAnsi="Tahoma" w:cs="Tahoma"/>
          <w:sz w:val="24"/>
          <w:szCs w:val="24"/>
        </w:rPr>
      </w:pPr>
      <w:r>
        <w:rPr>
          <w:rFonts w:ascii="Tahoma" w:hAnsi="Tahoma" w:cs="Tahoma"/>
          <w:sz w:val="24"/>
          <w:szCs w:val="24"/>
        </w:rPr>
        <w:t>Attendance at other training courses will need to be discussed with your line manager</w:t>
      </w:r>
    </w:p>
    <w:p w14:paraId="5185E30A" w14:textId="77777777" w:rsidR="00E95E28" w:rsidRDefault="00E95E28">
      <w:pPr>
        <w:rPr>
          <w:rFonts w:ascii="Tahoma" w:hAnsi="Tahoma" w:cs="Tahoma"/>
          <w:sz w:val="24"/>
          <w:szCs w:val="24"/>
        </w:rPr>
      </w:pPr>
    </w:p>
    <w:p w14:paraId="5185E30B" w14:textId="77777777" w:rsidR="00E95E28" w:rsidRDefault="00E95E28">
      <w:pPr>
        <w:rPr>
          <w:rFonts w:ascii="Tahoma" w:hAnsi="Tahoma" w:cs="Tahoma"/>
          <w:sz w:val="24"/>
          <w:szCs w:val="24"/>
        </w:rPr>
      </w:pPr>
    </w:p>
    <w:p w14:paraId="5185E30C" w14:textId="77777777" w:rsidR="00E95E28" w:rsidRPr="00E07F71" w:rsidRDefault="00E95E28" w:rsidP="00E95E28">
      <w:pPr>
        <w:jc w:val="center"/>
        <w:rPr>
          <w:rFonts w:ascii="Tahoma" w:hAnsi="Tahoma" w:cs="Tahoma"/>
          <w:b/>
          <w:sz w:val="24"/>
          <w:szCs w:val="24"/>
        </w:rPr>
      </w:pPr>
      <w:r w:rsidRPr="00E07F71">
        <w:rPr>
          <w:rFonts w:ascii="Tahoma" w:hAnsi="Tahoma" w:cs="Tahoma"/>
          <w:b/>
          <w:sz w:val="24"/>
          <w:szCs w:val="24"/>
        </w:rPr>
        <w:t xml:space="preserve">Person Specification - Senior Manager </w:t>
      </w:r>
    </w:p>
    <w:p w14:paraId="5185E30D" w14:textId="77777777" w:rsidR="00E95E28" w:rsidRPr="00E07F71" w:rsidRDefault="00E95E28" w:rsidP="00E95E28">
      <w:pPr>
        <w:contextualSpacing/>
        <w:rPr>
          <w:rFonts w:ascii="Tahoma" w:hAnsi="Tahoma" w:cs="Tahoma"/>
        </w:rPr>
      </w:pPr>
      <w:r w:rsidRPr="00E07F71">
        <w:rPr>
          <w:rFonts w:ascii="Tahoma" w:hAnsi="Tahoma" w:cs="Tahoma"/>
        </w:rPr>
        <w:t>The successful candidate must be able to demonstrate that they meet all of the following points below.</w:t>
      </w:r>
    </w:p>
    <w:p w14:paraId="5185E30E" w14:textId="77777777" w:rsidR="000F0E19" w:rsidRPr="00E07F71" w:rsidRDefault="00E95E28" w:rsidP="00E95E28">
      <w:pPr>
        <w:contextualSpacing/>
        <w:rPr>
          <w:rFonts w:ascii="Tahoma" w:hAnsi="Tahoma" w:cs="Tahoma"/>
        </w:rPr>
      </w:pPr>
      <w:r w:rsidRPr="00E07F71">
        <w:rPr>
          <w:rFonts w:ascii="Tahoma" w:hAnsi="Tahoma" w:cs="Tahoma"/>
        </w:rPr>
        <w:t>Key – Method of Assessment;    A = Application form; I = Interview; T= Test; P= Presentation</w:t>
      </w:r>
      <w:r w:rsidRPr="00E07F71">
        <w:rPr>
          <w:rFonts w:ascii="Tahoma" w:hAnsi="Tahoma" w:cs="Tahoma"/>
        </w:rPr>
        <w:tab/>
      </w:r>
    </w:p>
    <w:tbl>
      <w:tblPr>
        <w:tblStyle w:val="TableGrid"/>
        <w:tblW w:w="0" w:type="auto"/>
        <w:tblLook w:val="04A0" w:firstRow="1" w:lastRow="0" w:firstColumn="1" w:lastColumn="0" w:noHBand="0" w:noVBand="1"/>
      </w:tblPr>
      <w:tblGrid>
        <w:gridCol w:w="663"/>
        <w:gridCol w:w="5631"/>
        <w:gridCol w:w="1374"/>
        <w:gridCol w:w="1348"/>
      </w:tblGrid>
      <w:tr w:rsidR="000F0E19" w:rsidRPr="00A412FE" w14:paraId="5185E314" w14:textId="77777777" w:rsidTr="00D231B2">
        <w:tc>
          <w:tcPr>
            <w:tcW w:w="663" w:type="dxa"/>
          </w:tcPr>
          <w:p w14:paraId="5185E30F" w14:textId="77777777" w:rsidR="000F0E19" w:rsidRPr="00A412FE" w:rsidRDefault="000F0E19" w:rsidP="00D231B2">
            <w:pPr>
              <w:rPr>
                <w:rFonts w:ascii="Arial" w:hAnsi="Arial" w:cs="Arial"/>
                <w:b/>
              </w:rPr>
            </w:pPr>
            <w:r w:rsidRPr="00A412FE">
              <w:rPr>
                <w:rFonts w:ascii="Arial" w:hAnsi="Arial" w:cs="Arial"/>
                <w:b/>
              </w:rPr>
              <w:t>PS Ref</w:t>
            </w:r>
          </w:p>
        </w:tc>
        <w:tc>
          <w:tcPr>
            <w:tcW w:w="5631" w:type="dxa"/>
          </w:tcPr>
          <w:p w14:paraId="5185E310" w14:textId="77777777" w:rsidR="000F0E19" w:rsidRPr="00A412FE" w:rsidRDefault="000F0E19" w:rsidP="00D231B2">
            <w:pPr>
              <w:rPr>
                <w:rFonts w:ascii="Arial" w:hAnsi="Arial" w:cs="Arial"/>
                <w:b/>
              </w:rPr>
            </w:pPr>
            <w:r w:rsidRPr="00A412FE">
              <w:rPr>
                <w:rFonts w:ascii="Arial" w:hAnsi="Arial" w:cs="Arial"/>
                <w:b/>
              </w:rPr>
              <w:t>Skills, abilities and experience</w:t>
            </w:r>
          </w:p>
        </w:tc>
        <w:tc>
          <w:tcPr>
            <w:tcW w:w="1374" w:type="dxa"/>
          </w:tcPr>
          <w:p w14:paraId="5185E311" w14:textId="77777777" w:rsidR="000F0E19" w:rsidRPr="00A412FE" w:rsidRDefault="000F0E19" w:rsidP="00D231B2">
            <w:pPr>
              <w:rPr>
                <w:rFonts w:ascii="Arial" w:hAnsi="Arial" w:cs="Arial"/>
                <w:b/>
              </w:rPr>
            </w:pPr>
            <w:r w:rsidRPr="00A412FE">
              <w:rPr>
                <w:rFonts w:ascii="Arial" w:hAnsi="Arial" w:cs="Arial"/>
                <w:b/>
              </w:rPr>
              <w:t>Essential (E)</w:t>
            </w:r>
          </w:p>
          <w:p w14:paraId="5185E312" w14:textId="77777777" w:rsidR="000F0E19" w:rsidRPr="00A412FE" w:rsidRDefault="000F0E19" w:rsidP="00D231B2">
            <w:pPr>
              <w:rPr>
                <w:rFonts w:ascii="Arial" w:hAnsi="Arial" w:cs="Arial"/>
                <w:b/>
              </w:rPr>
            </w:pPr>
            <w:r w:rsidRPr="00A412FE">
              <w:rPr>
                <w:rFonts w:ascii="Arial" w:hAnsi="Arial" w:cs="Arial"/>
                <w:b/>
              </w:rPr>
              <w:t>Desirable (D)</w:t>
            </w:r>
          </w:p>
        </w:tc>
        <w:tc>
          <w:tcPr>
            <w:tcW w:w="1348" w:type="dxa"/>
          </w:tcPr>
          <w:p w14:paraId="5185E313" w14:textId="77777777" w:rsidR="000F0E19" w:rsidRPr="00A412FE" w:rsidRDefault="000F0E19" w:rsidP="00D231B2">
            <w:pPr>
              <w:rPr>
                <w:rFonts w:ascii="Arial" w:hAnsi="Arial" w:cs="Arial"/>
                <w:b/>
              </w:rPr>
            </w:pPr>
            <w:r w:rsidRPr="00A412FE">
              <w:rPr>
                <w:rFonts w:ascii="Arial" w:hAnsi="Arial" w:cs="Arial"/>
                <w:b/>
              </w:rPr>
              <w:t>Indicator</w:t>
            </w:r>
          </w:p>
        </w:tc>
      </w:tr>
      <w:tr w:rsidR="000F0E19" w:rsidRPr="00A412FE" w14:paraId="5185E316" w14:textId="77777777" w:rsidTr="00D231B2">
        <w:tc>
          <w:tcPr>
            <w:tcW w:w="9016" w:type="dxa"/>
            <w:gridSpan w:val="4"/>
          </w:tcPr>
          <w:p w14:paraId="5185E315" w14:textId="77777777" w:rsidR="000F0E19" w:rsidRPr="00A412FE" w:rsidRDefault="000F0E19" w:rsidP="00D231B2">
            <w:pPr>
              <w:rPr>
                <w:rFonts w:ascii="Arial" w:hAnsi="Arial" w:cs="Arial"/>
                <w:b/>
              </w:rPr>
            </w:pPr>
            <w:r w:rsidRPr="00A412FE">
              <w:rPr>
                <w:rFonts w:ascii="Arial" w:hAnsi="Arial" w:cs="Arial"/>
                <w:b/>
              </w:rPr>
              <w:t>Skills &amp; Abilities</w:t>
            </w:r>
          </w:p>
        </w:tc>
      </w:tr>
      <w:tr w:rsidR="000F0E19" w:rsidRPr="00A412FE" w14:paraId="5185E31C" w14:textId="77777777" w:rsidTr="00D231B2">
        <w:tc>
          <w:tcPr>
            <w:tcW w:w="663" w:type="dxa"/>
          </w:tcPr>
          <w:p w14:paraId="5185E317" w14:textId="77777777" w:rsidR="000F0E19" w:rsidRPr="00A412FE" w:rsidRDefault="000F0E19" w:rsidP="00D231B2">
            <w:pPr>
              <w:rPr>
                <w:rFonts w:ascii="Arial" w:hAnsi="Arial" w:cs="Arial"/>
              </w:rPr>
            </w:pPr>
            <w:r w:rsidRPr="00A412FE">
              <w:rPr>
                <w:rFonts w:ascii="Arial" w:hAnsi="Arial" w:cs="Arial"/>
              </w:rPr>
              <w:t>1</w:t>
            </w:r>
          </w:p>
        </w:tc>
        <w:tc>
          <w:tcPr>
            <w:tcW w:w="5631" w:type="dxa"/>
          </w:tcPr>
          <w:p w14:paraId="5185E318" w14:textId="77777777" w:rsidR="000F0E19" w:rsidRPr="00A412FE" w:rsidRDefault="000F0E19" w:rsidP="00D231B2">
            <w:pPr>
              <w:rPr>
                <w:rFonts w:ascii="Arial" w:hAnsi="Arial" w:cs="Arial"/>
              </w:rPr>
            </w:pPr>
            <w:r w:rsidRPr="00A412FE">
              <w:rPr>
                <w:rFonts w:ascii="Arial" w:hAnsi="Arial" w:cs="Arial"/>
              </w:rPr>
              <w:t>Ability to network and form positive and productive working relationships with a range of people from different professional and personal backgrounds</w:t>
            </w:r>
          </w:p>
        </w:tc>
        <w:tc>
          <w:tcPr>
            <w:tcW w:w="1374" w:type="dxa"/>
          </w:tcPr>
          <w:p w14:paraId="5185E319"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1A" w14:textId="77777777" w:rsidR="000F0E19" w:rsidRPr="00A412FE" w:rsidRDefault="000F0E19" w:rsidP="00D231B2">
            <w:pPr>
              <w:rPr>
                <w:rFonts w:ascii="Arial" w:hAnsi="Arial" w:cs="Arial"/>
              </w:rPr>
            </w:pPr>
            <w:r w:rsidRPr="00A412FE">
              <w:rPr>
                <w:rFonts w:ascii="Arial" w:hAnsi="Arial" w:cs="Arial"/>
              </w:rPr>
              <w:t>Application</w:t>
            </w:r>
          </w:p>
          <w:p w14:paraId="5185E31B"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22" w14:textId="77777777" w:rsidTr="00D231B2">
        <w:tc>
          <w:tcPr>
            <w:tcW w:w="663" w:type="dxa"/>
          </w:tcPr>
          <w:p w14:paraId="5185E31D" w14:textId="77777777" w:rsidR="000F0E19" w:rsidRPr="00A412FE" w:rsidRDefault="000F0E19" w:rsidP="00D231B2">
            <w:pPr>
              <w:rPr>
                <w:rFonts w:ascii="Arial" w:hAnsi="Arial" w:cs="Arial"/>
              </w:rPr>
            </w:pPr>
            <w:r w:rsidRPr="00A412FE">
              <w:rPr>
                <w:rFonts w:ascii="Arial" w:hAnsi="Arial" w:cs="Arial"/>
              </w:rPr>
              <w:t>2</w:t>
            </w:r>
          </w:p>
        </w:tc>
        <w:tc>
          <w:tcPr>
            <w:tcW w:w="5631" w:type="dxa"/>
          </w:tcPr>
          <w:p w14:paraId="5185E31E" w14:textId="77777777" w:rsidR="000F0E19" w:rsidRPr="00A412FE" w:rsidRDefault="000F0E19" w:rsidP="00D231B2">
            <w:pPr>
              <w:rPr>
                <w:rFonts w:ascii="Arial" w:hAnsi="Arial" w:cs="Arial"/>
              </w:rPr>
            </w:pPr>
            <w:r w:rsidRPr="00A412FE">
              <w:rPr>
                <w:rFonts w:ascii="Arial" w:hAnsi="Arial" w:cs="Arial"/>
              </w:rPr>
              <w:t xml:space="preserve">Ability to work alongside and influence senior managers across sectors </w:t>
            </w:r>
          </w:p>
        </w:tc>
        <w:tc>
          <w:tcPr>
            <w:tcW w:w="1374" w:type="dxa"/>
          </w:tcPr>
          <w:p w14:paraId="5185E31F"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20" w14:textId="77777777" w:rsidR="000F0E19" w:rsidRPr="00A412FE" w:rsidRDefault="000F0E19" w:rsidP="00D231B2">
            <w:pPr>
              <w:rPr>
                <w:rFonts w:ascii="Arial" w:hAnsi="Arial" w:cs="Arial"/>
              </w:rPr>
            </w:pPr>
            <w:r w:rsidRPr="00A412FE">
              <w:rPr>
                <w:rFonts w:ascii="Arial" w:hAnsi="Arial" w:cs="Arial"/>
              </w:rPr>
              <w:t>Application</w:t>
            </w:r>
          </w:p>
          <w:p w14:paraId="5185E321"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28" w14:textId="77777777" w:rsidTr="00D231B2">
        <w:tc>
          <w:tcPr>
            <w:tcW w:w="663" w:type="dxa"/>
          </w:tcPr>
          <w:p w14:paraId="5185E323" w14:textId="77777777" w:rsidR="000F0E19" w:rsidRPr="00A412FE" w:rsidRDefault="000F0E19" w:rsidP="00D231B2">
            <w:pPr>
              <w:rPr>
                <w:rFonts w:ascii="Arial" w:hAnsi="Arial" w:cs="Arial"/>
              </w:rPr>
            </w:pPr>
            <w:r w:rsidRPr="00A412FE">
              <w:rPr>
                <w:rFonts w:ascii="Arial" w:hAnsi="Arial" w:cs="Arial"/>
              </w:rPr>
              <w:t>3</w:t>
            </w:r>
          </w:p>
        </w:tc>
        <w:tc>
          <w:tcPr>
            <w:tcW w:w="5631" w:type="dxa"/>
          </w:tcPr>
          <w:p w14:paraId="5185E324" w14:textId="77777777" w:rsidR="000F0E19" w:rsidRPr="00A412FE" w:rsidRDefault="000F0E19" w:rsidP="00D231B2">
            <w:pPr>
              <w:rPr>
                <w:rFonts w:ascii="Arial" w:hAnsi="Arial" w:cs="Arial"/>
              </w:rPr>
            </w:pPr>
            <w:r w:rsidRPr="00A412FE">
              <w:rPr>
                <w:rFonts w:ascii="Arial" w:hAnsi="Arial" w:cs="Arial"/>
              </w:rPr>
              <w:t xml:space="preserve">Excellent </w:t>
            </w:r>
            <w:r w:rsidRPr="00A412FE">
              <w:rPr>
                <w:rFonts w:ascii="Arial" w:hAnsi="Arial" w:cs="Arial"/>
                <w:noProof/>
              </w:rPr>
              <w:t>coordination</w:t>
            </w:r>
            <w:r w:rsidRPr="00A412FE">
              <w:rPr>
                <w:rFonts w:ascii="Arial" w:hAnsi="Arial" w:cs="Arial"/>
              </w:rPr>
              <w:t xml:space="preserve"> and organisational skills, including the </w:t>
            </w:r>
            <w:r w:rsidRPr="00A412FE">
              <w:rPr>
                <w:rFonts w:ascii="Arial" w:hAnsi="Arial" w:cs="Arial"/>
                <w:noProof/>
              </w:rPr>
              <w:t>ability</w:t>
            </w:r>
            <w:r w:rsidRPr="00A412FE">
              <w:rPr>
                <w:rFonts w:ascii="Arial" w:hAnsi="Arial" w:cs="Arial"/>
              </w:rPr>
              <w:t xml:space="preserve"> to prioritise and plan own workload, manage multiple tasks and work to tight deadlines</w:t>
            </w:r>
          </w:p>
        </w:tc>
        <w:tc>
          <w:tcPr>
            <w:tcW w:w="1374" w:type="dxa"/>
          </w:tcPr>
          <w:p w14:paraId="5185E325"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26" w14:textId="77777777" w:rsidR="000F0E19" w:rsidRPr="00A412FE" w:rsidRDefault="000F0E19" w:rsidP="00D231B2">
            <w:pPr>
              <w:rPr>
                <w:rFonts w:ascii="Arial" w:hAnsi="Arial" w:cs="Arial"/>
              </w:rPr>
            </w:pPr>
            <w:r w:rsidRPr="00A412FE">
              <w:rPr>
                <w:rFonts w:ascii="Arial" w:hAnsi="Arial" w:cs="Arial"/>
              </w:rPr>
              <w:t>Application</w:t>
            </w:r>
          </w:p>
          <w:p w14:paraId="5185E327"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2E" w14:textId="77777777" w:rsidTr="00D231B2">
        <w:tc>
          <w:tcPr>
            <w:tcW w:w="663" w:type="dxa"/>
          </w:tcPr>
          <w:p w14:paraId="5185E329" w14:textId="77777777" w:rsidR="000F0E19" w:rsidRPr="00A412FE" w:rsidRDefault="000F0E19" w:rsidP="00D231B2">
            <w:pPr>
              <w:rPr>
                <w:rFonts w:ascii="Arial" w:hAnsi="Arial" w:cs="Arial"/>
              </w:rPr>
            </w:pPr>
            <w:r w:rsidRPr="00A412FE">
              <w:rPr>
                <w:rFonts w:ascii="Arial" w:hAnsi="Arial" w:cs="Arial"/>
              </w:rPr>
              <w:t>4</w:t>
            </w:r>
          </w:p>
        </w:tc>
        <w:tc>
          <w:tcPr>
            <w:tcW w:w="5631" w:type="dxa"/>
          </w:tcPr>
          <w:p w14:paraId="5185E32A" w14:textId="77777777" w:rsidR="000F0E19" w:rsidRPr="00A412FE" w:rsidRDefault="000F0E19" w:rsidP="00D231B2">
            <w:pPr>
              <w:rPr>
                <w:rFonts w:ascii="Arial" w:hAnsi="Arial" w:cs="Arial"/>
              </w:rPr>
            </w:pPr>
            <w:r w:rsidRPr="00A412FE">
              <w:rPr>
                <w:rFonts w:ascii="Arial" w:hAnsi="Arial" w:cs="Arial"/>
              </w:rPr>
              <w:t>High level of computer literacy and able to use MS office applications (Word, Excel, PowerPoint) in order to produce reports, statistics, presentations and newsletters to a high standard</w:t>
            </w:r>
          </w:p>
        </w:tc>
        <w:tc>
          <w:tcPr>
            <w:tcW w:w="1374" w:type="dxa"/>
          </w:tcPr>
          <w:p w14:paraId="5185E32B"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2C" w14:textId="77777777" w:rsidR="000F0E19" w:rsidRPr="00A412FE" w:rsidRDefault="000F0E19" w:rsidP="00D231B2">
            <w:pPr>
              <w:rPr>
                <w:rFonts w:ascii="Arial" w:hAnsi="Arial" w:cs="Arial"/>
              </w:rPr>
            </w:pPr>
            <w:r w:rsidRPr="00A412FE">
              <w:rPr>
                <w:rFonts w:ascii="Arial" w:hAnsi="Arial" w:cs="Arial"/>
              </w:rPr>
              <w:t>Application</w:t>
            </w:r>
          </w:p>
          <w:p w14:paraId="5185E32D"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34" w14:textId="77777777" w:rsidTr="00D231B2">
        <w:tc>
          <w:tcPr>
            <w:tcW w:w="663" w:type="dxa"/>
          </w:tcPr>
          <w:p w14:paraId="5185E32F" w14:textId="77777777" w:rsidR="000F0E19" w:rsidRPr="00A412FE" w:rsidRDefault="000F0E19" w:rsidP="00D231B2">
            <w:pPr>
              <w:rPr>
                <w:rFonts w:ascii="Arial" w:hAnsi="Arial" w:cs="Arial"/>
              </w:rPr>
            </w:pPr>
            <w:r w:rsidRPr="00A412FE">
              <w:rPr>
                <w:rFonts w:ascii="Arial" w:hAnsi="Arial" w:cs="Arial"/>
              </w:rPr>
              <w:t>5</w:t>
            </w:r>
          </w:p>
        </w:tc>
        <w:tc>
          <w:tcPr>
            <w:tcW w:w="5631" w:type="dxa"/>
          </w:tcPr>
          <w:p w14:paraId="5185E330" w14:textId="77777777" w:rsidR="000F0E19" w:rsidRPr="00A412FE" w:rsidRDefault="000F0E19" w:rsidP="00D231B2">
            <w:pPr>
              <w:rPr>
                <w:rFonts w:ascii="Arial" w:hAnsi="Arial" w:cs="Arial"/>
              </w:rPr>
            </w:pPr>
            <w:r w:rsidRPr="00A412FE">
              <w:rPr>
                <w:rFonts w:ascii="Arial" w:hAnsi="Arial" w:cs="Arial"/>
              </w:rPr>
              <w:t>Excellent communication skills, including the ability to make oral presentations and prepare concise written reports and briefings for a variety of audiences</w:t>
            </w:r>
          </w:p>
        </w:tc>
        <w:tc>
          <w:tcPr>
            <w:tcW w:w="1374" w:type="dxa"/>
          </w:tcPr>
          <w:p w14:paraId="5185E331"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32" w14:textId="77777777" w:rsidR="000F0E19" w:rsidRPr="00A412FE" w:rsidRDefault="000F0E19" w:rsidP="00D231B2">
            <w:pPr>
              <w:rPr>
                <w:rFonts w:ascii="Arial" w:hAnsi="Arial" w:cs="Arial"/>
              </w:rPr>
            </w:pPr>
            <w:r w:rsidRPr="00A412FE">
              <w:rPr>
                <w:rFonts w:ascii="Arial" w:hAnsi="Arial" w:cs="Arial"/>
              </w:rPr>
              <w:t>Application</w:t>
            </w:r>
          </w:p>
          <w:p w14:paraId="5185E333"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3A" w14:textId="77777777" w:rsidTr="00D231B2">
        <w:tc>
          <w:tcPr>
            <w:tcW w:w="663" w:type="dxa"/>
          </w:tcPr>
          <w:p w14:paraId="5185E335" w14:textId="77777777" w:rsidR="000F0E19" w:rsidRPr="00A412FE" w:rsidRDefault="000F0E19" w:rsidP="00D231B2">
            <w:pPr>
              <w:rPr>
                <w:rFonts w:ascii="Arial" w:hAnsi="Arial" w:cs="Arial"/>
              </w:rPr>
            </w:pPr>
            <w:r w:rsidRPr="00A412FE">
              <w:rPr>
                <w:rFonts w:ascii="Arial" w:hAnsi="Arial" w:cs="Arial"/>
              </w:rPr>
              <w:t>6</w:t>
            </w:r>
          </w:p>
        </w:tc>
        <w:tc>
          <w:tcPr>
            <w:tcW w:w="5631" w:type="dxa"/>
          </w:tcPr>
          <w:p w14:paraId="5185E336" w14:textId="77777777" w:rsidR="000F0E19" w:rsidRPr="00A412FE" w:rsidRDefault="000F0E19" w:rsidP="00D231B2">
            <w:pPr>
              <w:rPr>
                <w:rFonts w:ascii="Arial" w:hAnsi="Arial" w:cs="Arial"/>
              </w:rPr>
            </w:pPr>
            <w:r w:rsidRPr="00A412FE">
              <w:rPr>
                <w:rFonts w:ascii="Arial" w:hAnsi="Arial" w:cs="Arial"/>
              </w:rPr>
              <w:t>Strong analytical skills and an ability to present complex information in a manner which is understandable to non-technical audiences</w:t>
            </w:r>
          </w:p>
        </w:tc>
        <w:tc>
          <w:tcPr>
            <w:tcW w:w="1374" w:type="dxa"/>
          </w:tcPr>
          <w:p w14:paraId="5185E337"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38" w14:textId="77777777" w:rsidR="000F0E19" w:rsidRPr="00A412FE" w:rsidRDefault="000F0E19" w:rsidP="00D231B2">
            <w:pPr>
              <w:rPr>
                <w:rFonts w:ascii="Arial" w:hAnsi="Arial" w:cs="Arial"/>
              </w:rPr>
            </w:pPr>
            <w:r w:rsidRPr="00A412FE">
              <w:rPr>
                <w:rFonts w:ascii="Arial" w:hAnsi="Arial" w:cs="Arial"/>
              </w:rPr>
              <w:t>Application</w:t>
            </w:r>
          </w:p>
          <w:p w14:paraId="5185E339"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40" w14:textId="77777777" w:rsidTr="00D231B2">
        <w:tc>
          <w:tcPr>
            <w:tcW w:w="663" w:type="dxa"/>
          </w:tcPr>
          <w:p w14:paraId="5185E33B" w14:textId="77777777" w:rsidR="000F0E19" w:rsidRPr="00A412FE" w:rsidRDefault="000F0E19" w:rsidP="00D231B2">
            <w:pPr>
              <w:rPr>
                <w:rFonts w:ascii="Arial" w:hAnsi="Arial" w:cs="Arial"/>
              </w:rPr>
            </w:pPr>
            <w:r w:rsidRPr="00A412FE">
              <w:rPr>
                <w:rFonts w:ascii="Arial" w:hAnsi="Arial" w:cs="Arial"/>
              </w:rPr>
              <w:t>7</w:t>
            </w:r>
          </w:p>
        </w:tc>
        <w:tc>
          <w:tcPr>
            <w:tcW w:w="5631" w:type="dxa"/>
          </w:tcPr>
          <w:p w14:paraId="5185E33C" w14:textId="77777777" w:rsidR="000F0E19" w:rsidRPr="00A412FE" w:rsidRDefault="000F0E19" w:rsidP="00D231B2">
            <w:pPr>
              <w:rPr>
                <w:rFonts w:ascii="Arial" w:hAnsi="Arial" w:cs="Arial"/>
              </w:rPr>
            </w:pPr>
            <w:r w:rsidRPr="00A412FE">
              <w:rPr>
                <w:rFonts w:ascii="Arial" w:hAnsi="Arial" w:cs="Arial"/>
              </w:rPr>
              <w:t>The ability to give guidance in a positive and constructive  way</w:t>
            </w:r>
          </w:p>
        </w:tc>
        <w:tc>
          <w:tcPr>
            <w:tcW w:w="1374" w:type="dxa"/>
          </w:tcPr>
          <w:p w14:paraId="5185E33D"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3E" w14:textId="77777777" w:rsidR="000F0E19" w:rsidRPr="00A412FE" w:rsidRDefault="000F0E19" w:rsidP="00D231B2">
            <w:pPr>
              <w:rPr>
                <w:rFonts w:ascii="Arial" w:hAnsi="Arial" w:cs="Arial"/>
              </w:rPr>
            </w:pPr>
            <w:r w:rsidRPr="00A412FE">
              <w:rPr>
                <w:rFonts w:ascii="Arial" w:hAnsi="Arial" w:cs="Arial"/>
              </w:rPr>
              <w:t>Application</w:t>
            </w:r>
          </w:p>
          <w:p w14:paraId="5185E33F"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45" w14:textId="77777777" w:rsidTr="00D231B2">
        <w:tc>
          <w:tcPr>
            <w:tcW w:w="663" w:type="dxa"/>
          </w:tcPr>
          <w:p w14:paraId="5185E341" w14:textId="77777777" w:rsidR="000F0E19" w:rsidRPr="00A412FE" w:rsidRDefault="000F0E19" w:rsidP="00D231B2">
            <w:pPr>
              <w:rPr>
                <w:rFonts w:ascii="Arial" w:hAnsi="Arial" w:cs="Arial"/>
              </w:rPr>
            </w:pPr>
          </w:p>
        </w:tc>
        <w:tc>
          <w:tcPr>
            <w:tcW w:w="5631" w:type="dxa"/>
          </w:tcPr>
          <w:p w14:paraId="5185E342" w14:textId="77777777" w:rsidR="000F0E19" w:rsidRPr="00A412FE" w:rsidRDefault="000F0E19" w:rsidP="00D231B2">
            <w:pPr>
              <w:rPr>
                <w:rFonts w:ascii="Arial" w:hAnsi="Arial" w:cs="Arial"/>
              </w:rPr>
            </w:pPr>
          </w:p>
        </w:tc>
        <w:tc>
          <w:tcPr>
            <w:tcW w:w="1374" w:type="dxa"/>
          </w:tcPr>
          <w:p w14:paraId="5185E343" w14:textId="77777777" w:rsidR="000F0E19" w:rsidRPr="00A412FE" w:rsidRDefault="000F0E19" w:rsidP="00D231B2">
            <w:pPr>
              <w:rPr>
                <w:rFonts w:ascii="Arial" w:hAnsi="Arial" w:cs="Arial"/>
              </w:rPr>
            </w:pPr>
          </w:p>
        </w:tc>
        <w:tc>
          <w:tcPr>
            <w:tcW w:w="1348" w:type="dxa"/>
          </w:tcPr>
          <w:p w14:paraId="5185E344" w14:textId="77777777" w:rsidR="000F0E19" w:rsidRPr="00A412FE" w:rsidRDefault="000F0E19" w:rsidP="00D231B2">
            <w:pPr>
              <w:rPr>
                <w:rFonts w:ascii="Arial" w:hAnsi="Arial" w:cs="Arial"/>
              </w:rPr>
            </w:pPr>
          </w:p>
        </w:tc>
      </w:tr>
      <w:tr w:rsidR="000F0E19" w:rsidRPr="00A412FE" w14:paraId="5185E347" w14:textId="77777777" w:rsidTr="00D231B2">
        <w:tc>
          <w:tcPr>
            <w:tcW w:w="9016" w:type="dxa"/>
            <w:gridSpan w:val="4"/>
          </w:tcPr>
          <w:p w14:paraId="5185E346" w14:textId="77777777" w:rsidR="000F0E19" w:rsidRPr="00A412FE" w:rsidRDefault="000F0E19" w:rsidP="00D231B2">
            <w:pPr>
              <w:rPr>
                <w:rFonts w:ascii="Arial" w:hAnsi="Arial" w:cs="Arial"/>
                <w:b/>
              </w:rPr>
            </w:pPr>
            <w:r w:rsidRPr="00A412FE">
              <w:rPr>
                <w:rFonts w:ascii="Arial" w:hAnsi="Arial" w:cs="Arial"/>
                <w:b/>
              </w:rPr>
              <w:t>Knowledge</w:t>
            </w:r>
          </w:p>
        </w:tc>
      </w:tr>
      <w:tr w:rsidR="000F0E19" w:rsidRPr="00A412FE" w14:paraId="5185E34D" w14:textId="77777777" w:rsidTr="00D231B2">
        <w:tc>
          <w:tcPr>
            <w:tcW w:w="663" w:type="dxa"/>
          </w:tcPr>
          <w:p w14:paraId="5185E348" w14:textId="77777777" w:rsidR="000F0E19" w:rsidRPr="00A412FE" w:rsidRDefault="000F0E19" w:rsidP="00D231B2">
            <w:pPr>
              <w:rPr>
                <w:rFonts w:ascii="Arial" w:hAnsi="Arial" w:cs="Arial"/>
              </w:rPr>
            </w:pPr>
            <w:r w:rsidRPr="00A412FE">
              <w:rPr>
                <w:rFonts w:ascii="Arial" w:hAnsi="Arial" w:cs="Arial"/>
              </w:rPr>
              <w:t>8</w:t>
            </w:r>
          </w:p>
        </w:tc>
        <w:tc>
          <w:tcPr>
            <w:tcW w:w="5631" w:type="dxa"/>
          </w:tcPr>
          <w:p w14:paraId="5185E349" w14:textId="77777777" w:rsidR="000F0E19" w:rsidRPr="00A412FE" w:rsidRDefault="000F0E19" w:rsidP="00D231B2">
            <w:pPr>
              <w:rPr>
                <w:rFonts w:ascii="Arial" w:hAnsi="Arial" w:cs="Arial"/>
              </w:rPr>
            </w:pPr>
            <w:r w:rsidRPr="00A412FE">
              <w:rPr>
                <w:rFonts w:ascii="Arial" w:hAnsi="Arial" w:cs="Arial"/>
              </w:rPr>
              <w:t>Knowledge of Asset Based Community Development</w:t>
            </w:r>
          </w:p>
        </w:tc>
        <w:tc>
          <w:tcPr>
            <w:tcW w:w="1374" w:type="dxa"/>
          </w:tcPr>
          <w:p w14:paraId="5185E34A"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4B" w14:textId="77777777" w:rsidR="000F0E19" w:rsidRPr="00A412FE" w:rsidRDefault="000F0E19" w:rsidP="00D231B2">
            <w:pPr>
              <w:rPr>
                <w:rFonts w:ascii="Arial" w:hAnsi="Arial" w:cs="Arial"/>
              </w:rPr>
            </w:pPr>
            <w:r w:rsidRPr="00A412FE">
              <w:rPr>
                <w:rFonts w:ascii="Arial" w:hAnsi="Arial" w:cs="Arial"/>
              </w:rPr>
              <w:t>Application</w:t>
            </w:r>
          </w:p>
          <w:p w14:paraId="5185E34C"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53" w14:textId="77777777" w:rsidTr="00D231B2">
        <w:tc>
          <w:tcPr>
            <w:tcW w:w="663" w:type="dxa"/>
          </w:tcPr>
          <w:p w14:paraId="5185E34E" w14:textId="77777777" w:rsidR="000F0E19" w:rsidRPr="00A412FE" w:rsidRDefault="000F0E19" w:rsidP="00D231B2">
            <w:pPr>
              <w:rPr>
                <w:rFonts w:ascii="Arial" w:hAnsi="Arial" w:cs="Arial"/>
              </w:rPr>
            </w:pPr>
            <w:r w:rsidRPr="00A412FE">
              <w:rPr>
                <w:rFonts w:ascii="Arial" w:hAnsi="Arial" w:cs="Arial"/>
              </w:rPr>
              <w:t>9</w:t>
            </w:r>
          </w:p>
        </w:tc>
        <w:tc>
          <w:tcPr>
            <w:tcW w:w="5631" w:type="dxa"/>
          </w:tcPr>
          <w:p w14:paraId="5185E34F" w14:textId="77777777" w:rsidR="000F0E19" w:rsidRPr="00A412FE" w:rsidRDefault="000F0E19" w:rsidP="00D231B2">
            <w:pPr>
              <w:rPr>
                <w:rFonts w:ascii="Arial" w:hAnsi="Arial" w:cs="Arial"/>
              </w:rPr>
            </w:pPr>
            <w:r w:rsidRPr="00A412FE">
              <w:rPr>
                <w:rFonts w:ascii="Arial" w:hAnsi="Arial" w:cs="Arial"/>
              </w:rPr>
              <w:t>Understanding of the issues faced by the Salford population and experience of working with people to improve their health and wellbeing</w:t>
            </w:r>
          </w:p>
        </w:tc>
        <w:tc>
          <w:tcPr>
            <w:tcW w:w="1374" w:type="dxa"/>
          </w:tcPr>
          <w:p w14:paraId="5185E350"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51" w14:textId="77777777" w:rsidR="000F0E19" w:rsidRPr="00A412FE" w:rsidRDefault="000F0E19" w:rsidP="00D231B2">
            <w:pPr>
              <w:rPr>
                <w:rFonts w:ascii="Arial" w:hAnsi="Arial" w:cs="Arial"/>
              </w:rPr>
            </w:pPr>
            <w:r w:rsidRPr="00A412FE">
              <w:rPr>
                <w:rFonts w:ascii="Arial" w:hAnsi="Arial" w:cs="Arial"/>
              </w:rPr>
              <w:t>Application</w:t>
            </w:r>
          </w:p>
          <w:p w14:paraId="5185E352"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59" w14:textId="77777777" w:rsidTr="00D231B2">
        <w:tc>
          <w:tcPr>
            <w:tcW w:w="663" w:type="dxa"/>
          </w:tcPr>
          <w:p w14:paraId="5185E354" w14:textId="77777777" w:rsidR="000F0E19" w:rsidRPr="00A412FE" w:rsidRDefault="000F0E19" w:rsidP="00D231B2">
            <w:pPr>
              <w:rPr>
                <w:rFonts w:ascii="Arial" w:hAnsi="Arial" w:cs="Arial"/>
              </w:rPr>
            </w:pPr>
            <w:r w:rsidRPr="00A412FE">
              <w:rPr>
                <w:rFonts w:ascii="Arial" w:hAnsi="Arial" w:cs="Arial"/>
              </w:rPr>
              <w:t>10</w:t>
            </w:r>
          </w:p>
        </w:tc>
        <w:tc>
          <w:tcPr>
            <w:tcW w:w="5631" w:type="dxa"/>
          </w:tcPr>
          <w:p w14:paraId="5185E355" w14:textId="77777777" w:rsidR="000F0E19" w:rsidRPr="00A412FE" w:rsidRDefault="000F0E19" w:rsidP="00D231B2">
            <w:pPr>
              <w:rPr>
                <w:rFonts w:ascii="Arial" w:hAnsi="Arial" w:cs="Arial"/>
              </w:rPr>
            </w:pPr>
            <w:r w:rsidRPr="00A412FE">
              <w:rPr>
                <w:rFonts w:ascii="Arial" w:hAnsi="Arial" w:cs="Arial"/>
              </w:rPr>
              <w:t>Knowledge of the voluntary, community and social enterprise sector (preferably in Salford)</w:t>
            </w:r>
          </w:p>
        </w:tc>
        <w:tc>
          <w:tcPr>
            <w:tcW w:w="1374" w:type="dxa"/>
          </w:tcPr>
          <w:p w14:paraId="5185E356"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57" w14:textId="77777777" w:rsidR="000F0E19" w:rsidRPr="00A412FE" w:rsidRDefault="000F0E19" w:rsidP="00D231B2">
            <w:pPr>
              <w:rPr>
                <w:rFonts w:ascii="Arial" w:hAnsi="Arial" w:cs="Arial"/>
              </w:rPr>
            </w:pPr>
            <w:r w:rsidRPr="00A412FE">
              <w:rPr>
                <w:rFonts w:ascii="Arial" w:hAnsi="Arial" w:cs="Arial"/>
              </w:rPr>
              <w:t>Application</w:t>
            </w:r>
          </w:p>
          <w:p w14:paraId="5185E358"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5F" w14:textId="77777777" w:rsidTr="00D231B2">
        <w:tc>
          <w:tcPr>
            <w:tcW w:w="663" w:type="dxa"/>
          </w:tcPr>
          <w:p w14:paraId="5185E35A" w14:textId="77777777" w:rsidR="000F0E19" w:rsidRPr="00A412FE" w:rsidRDefault="000F0E19" w:rsidP="00D231B2">
            <w:pPr>
              <w:rPr>
                <w:rFonts w:ascii="Arial" w:hAnsi="Arial" w:cs="Arial"/>
              </w:rPr>
            </w:pPr>
            <w:r w:rsidRPr="00A412FE">
              <w:rPr>
                <w:rFonts w:ascii="Arial" w:hAnsi="Arial" w:cs="Arial"/>
              </w:rPr>
              <w:t>11</w:t>
            </w:r>
          </w:p>
        </w:tc>
        <w:tc>
          <w:tcPr>
            <w:tcW w:w="5631" w:type="dxa"/>
          </w:tcPr>
          <w:p w14:paraId="5185E35B" w14:textId="77777777" w:rsidR="000F0E19" w:rsidRPr="00A412FE" w:rsidRDefault="000F0E19" w:rsidP="00D231B2">
            <w:pPr>
              <w:rPr>
                <w:rFonts w:ascii="Arial" w:hAnsi="Arial" w:cs="Arial"/>
              </w:rPr>
            </w:pPr>
            <w:r w:rsidRPr="00A412FE">
              <w:rPr>
                <w:rFonts w:ascii="Arial" w:hAnsi="Arial" w:cs="Arial"/>
              </w:rPr>
              <w:t>Understanding of the importance of confidentiality, business sensitivity and the requirement of the Data Protection Act / General Data Protection Regulations</w:t>
            </w:r>
          </w:p>
        </w:tc>
        <w:tc>
          <w:tcPr>
            <w:tcW w:w="1374" w:type="dxa"/>
          </w:tcPr>
          <w:p w14:paraId="5185E35C"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5D" w14:textId="77777777" w:rsidR="000F0E19" w:rsidRPr="00A412FE" w:rsidRDefault="000F0E19" w:rsidP="00D231B2">
            <w:pPr>
              <w:rPr>
                <w:rFonts w:ascii="Arial" w:hAnsi="Arial" w:cs="Arial"/>
              </w:rPr>
            </w:pPr>
            <w:r w:rsidRPr="00A412FE">
              <w:rPr>
                <w:rFonts w:ascii="Arial" w:hAnsi="Arial" w:cs="Arial"/>
              </w:rPr>
              <w:t>Application</w:t>
            </w:r>
          </w:p>
          <w:p w14:paraId="5185E35E"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65" w14:textId="77777777" w:rsidTr="00D231B2">
        <w:tc>
          <w:tcPr>
            <w:tcW w:w="663" w:type="dxa"/>
          </w:tcPr>
          <w:p w14:paraId="5185E360" w14:textId="77777777" w:rsidR="000F0E19" w:rsidRPr="00A412FE" w:rsidRDefault="000F0E19" w:rsidP="00D231B2">
            <w:pPr>
              <w:rPr>
                <w:rFonts w:ascii="Arial" w:hAnsi="Arial" w:cs="Arial"/>
              </w:rPr>
            </w:pPr>
            <w:r w:rsidRPr="00A412FE">
              <w:rPr>
                <w:rFonts w:ascii="Arial" w:hAnsi="Arial" w:cs="Arial"/>
              </w:rPr>
              <w:t>12</w:t>
            </w:r>
          </w:p>
        </w:tc>
        <w:tc>
          <w:tcPr>
            <w:tcW w:w="5631" w:type="dxa"/>
          </w:tcPr>
          <w:p w14:paraId="5185E361" w14:textId="77777777" w:rsidR="000F0E19" w:rsidRPr="00A412FE" w:rsidRDefault="000F0E19" w:rsidP="00D231B2">
            <w:pPr>
              <w:rPr>
                <w:rFonts w:ascii="Arial" w:hAnsi="Arial" w:cs="Arial"/>
              </w:rPr>
            </w:pPr>
            <w:r w:rsidRPr="00A412FE">
              <w:rPr>
                <w:rFonts w:ascii="Arial" w:hAnsi="Arial" w:cs="Arial"/>
              </w:rPr>
              <w:t xml:space="preserve"> An understanding of the concept and benefits of social prescribing</w:t>
            </w:r>
          </w:p>
        </w:tc>
        <w:tc>
          <w:tcPr>
            <w:tcW w:w="1374" w:type="dxa"/>
          </w:tcPr>
          <w:p w14:paraId="5185E362" w14:textId="77777777" w:rsidR="000F0E19" w:rsidRPr="00A412FE" w:rsidRDefault="000F0E19" w:rsidP="00D231B2">
            <w:pPr>
              <w:rPr>
                <w:rFonts w:ascii="Arial" w:hAnsi="Arial" w:cs="Arial"/>
              </w:rPr>
            </w:pPr>
            <w:r w:rsidRPr="00A412FE">
              <w:rPr>
                <w:rFonts w:ascii="Arial" w:hAnsi="Arial" w:cs="Arial"/>
              </w:rPr>
              <w:t>D</w:t>
            </w:r>
          </w:p>
        </w:tc>
        <w:tc>
          <w:tcPr>
            <w:tcW w:w="1348" w:type="dxa"/>
          </w:tcPr>
          <w:p w14:paraId="5185E363" w14:textId="77777777" w:rsidR="000F0E19" w:rsidRPr="00A412FE" w:rsidRDefault="000F0E19" w:rsidP="00D231B2">
            <w:pPr>
              <w:rPr>
                <w:rFonts w:ascii="Arial" w:hAnsi="Arial" w:cs="Arial"/>
              </w:rPr>
            </w:pPr>
            <w:r w:rsidRPr="00A412FE">
              <w:rPr>
                <w:rFonts w:ascii="Arial" w:hAnsi="Arial" w:cs="Arial"/>
              </w:rPr>
              <w:t>Application</w:t>
            </w:r>
          </w:p>
          <w:p w14:paraId="5185E364"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6A" w14:textId="77777777" w:rsidTr="00D231B2">
        <w:tc>
          <w:tcPr>
            <w:tcW w:w="663" w:type="dxa"/>
          </w:tcPr>
          <w:p w14:paraId="5185E366" w14:textId="77777777" w:rsidR="000F0E19" w:rsidRPr="00A412FE" w:rsidRDefault="000F0E19" w:rsidP="00D231B2">
            <w:pPr>
              <w:rPr>
                <w:rFonts w:ascii="Arial" w:hAnsi="Arial" w:cs="Arial"/>
              </w:rPr>
            </w:pPr>
          </w:p>
        </w:tc>
        <w:tc>
          <w:tcPr>
            <w:tcW w:w="5631" w:type="dxa"/>
          </w:tcPr>
          <w:p w14:paraId="5185E367" w14:textId="77777777" w:rsidR="000F0E19" w:rsidRPr="00A412FE" w:rsidRDefault="000F0E19" w:rsidP="00D231B2">
            <w:pPr>
              <w:rPr>
                <w:rFonts w:ascii="Arial" w:hAnsi="Arial" w:cs="Arial"/>
              </w:rPr>
            </w:pPr>
          </w:p>
        </w:tc>
        <w:tc>
          <w:tcPr>
            <w:tcW w:w="1374" w:type="dxa"/>
          </w:tcPr>
          <w:p w14:paraId="5185E368" w14:textId="77777777" w:rsidR="000F0E19" w:rsidRPr="00A412FE" w:rsidRDefault="000F0E19" w:rsidP="00D231B2">
            <w:pPr>
              <w:rPr>
                <w:rFonts w:ascii="Arial" w:hAnsi="Arial" w:cs="Arial"/>
              </w:rPr>
            </w:pPr>
          </w:p>
        </w:tc>
        <w:tc>
          <w:tcPr>
            <w:tcW w:w="1348" w:type="dxa"/>
          </w:tcPr>
          <w:p w14:paraId="5185E369" w14:textId="77777777" w:rsidR="000F0E19" w:rsidRPr="00A412FE" w:rsidRDefault="000F0E19" w:rsidP="00D231B2">
            <w:pPr>
              <w:rPr>
                <w:rFonts w:ascii="Arial" w:hAnsi="Arial" w:cs="Arial"/>
              </w:rPr>
            </w:pPr>
          </w:p>
        </w:tc>
      </w:tr>
      <w:tr w:rsidR="000F0E19" w:rsidRPr="00A412FE" w14:paraId="5185E36C" w14:textId="77777777" w:rsidTr="00D231B2">
        <w:tc>
          <w:tcPr>
            <w:tcW w:w="9016" w:type="dxa"/>
            <w:gridSpan w:val="4"/>
          </w:tcPr>
          <w:p w14:paraId="5185E36B" w14:textId="77777777" w:rsidR="000F0E19" w:rsidRPr="00A412FE" w:rsidRDefault="000F0E19" w:rsidP="00D231B2">
            <w:pPr>
              <w:rPr>
                <w:rFonts w:ascii="Arial" w:hAnsi="Arial" w:cs="Arial"/>
                <w:b/>
              </w:rPr>
            </w:pPr>
            <w:r w:rsidRPr="00A412FE">
              <w:rPr>
                <w:rFonts w:ascii="Arial" w:hAnsi="Arial" w:cs="Arial"/>
                <w:b/>
              </w:rPr>
              <w:t>Experience</w:t>
            </w:r>
          </w:p>
        </w:tc>
      </w:tr>
      <w:tr w:rsidR="000F0E19" w:rsidRPr="00A412FE" w14:paraId="5185E372" w14:textId="77777777" w:rsidTr="00D231B2">
        <w:tc>
          <w:tcPr>
            <w:tcW w:w="663" w:type="dxa"/>
          </w:tcPr>
          <w:p w14:paraId="5185E36D" w14:textId="77777777" w:rsidR="000F0E19" w:rsidRPr="00A412FE" w:rsidRDefault="000F0E19" w:rsidP="00D231B2">
            <w:pPr>
              <w:rPr>
                <w:rFonts w:ascii="Arial" w:hAnsi="Arial" w:cs="Arial"/>
              </w:rPr>
            </w:pPr>
            <w:r w:rsidRPr="00A412FE">
              <w:rPr>
                <w:rFonts w:ascii="Arial" w:hAnsi="Arial" w:cs="Arial"/>
              </w:rPr>
              <w:t>13</w:t>
            </w:r>
          </w:p>
        </w:tc>
        <w:tc>
          <w:tcPr>
            <w:tcW w:w="5631" w:type="dxa"/>
          </w:tcPr>
          <w:p w14:paraId="5185E36E" w14:textId="77777777" w:rsidR="000F0E19" w:rsidRPr="00A412FE" w:rsidRDefault="000F0E19" w:rsidP="00D231B2">
            <w:pPr>
              <w:rPr>
                <w:rFonts w:ascii="Arial" w:hAnsi="Arial" w:cs="Arial"/>
              </w:rPr>
            </w:pPr>
            <w:r w:rsidRPr="00A412FE">
              <w:rPr>
                <w:rFonts w:ascii="Arial" w:hAnsi="Arial" w:cs="Arial"/>
              </w:rPr>
              <w:t>At least two years’ experience of project management</w:t>
            </w:r>
          </w:p>
        </w:tc>
        <w:tc>
          <w:tcPr>
            <w:tcW w:w="1374" w:type="dxa"/>
          </w:tcPr>
          <w:p w14:paraId="5185E36F"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70" w14:textId="77777777" w:rsidR="000F0E19" w:rsidRPr="00A412FE" w:rsidRDefault="000F0E19" w:rsidP="00D231B2">
            <w:pPr>
              <w:rPr>
                <w:rFonts w:ascii="Arial" w:hAnsi="Arial" w:cs="Arial"/>
              </w:rPr>
            </w:pPr>
            <w:r w:rsidRPr="00A412FE">
              <w:rPr>
                <w:rFonts w:ascii="Arial" w:hAnsi="Arial" w:cs="Arial"/>
              </w:rPr>
              <w:t>Application</w:t>
            </w:r>
          </w:p>
          <w:p w14:paraId="5185E371"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78" w14:textId="77777777" w:rsidTr="00D231B2">
        <w:tc>
          <w:tcPr>
            <w:tcW w:w="663" w:type="dxa"/>
          </w:tcPr>
          <w:p w14:paraId="5185E373" w14:textId="77777777" w:rsidR="000F0E19" w:rsidRPr="00A412FE" w:rsidRDefault="000F0E19" w:rsidP="00D231B2">
            <w:pPr>
              <w:rPr>
                <w:rFonts w:ascii="Arial" w:hAnsi="Arial" w:cs="Arial"/>
              </w:rPr>
            </w:pPr>
            <w:r w:rsidRPr="00A412FE">
              <w:rPr>
                <w:rFonts w:ascii="Arial" w:hAnsi="Arial" w:cs="Arial"/>
              </w:rPr>
              <w:t>14</w:t>
            </w:r>
          </w:p>
        </w:tc>
        <w:tc>
          <w:tcPr>
            <w:tcW w:w="5631" w:type="dxa"/>
          </w:tcPr>
          <w:p w14:paraId="5185E374" w14:textId="77777777" w:rsidR="000F0E19" w:rsidRPr="00A412FE" w:rsidRDefault="000F0E19" w:rsidP="00D231B2">
            <w:pPr>
              <w:rPr>
                <w:rFonts w:ascii="Arial" w:hAnsi="Arial" w:cs="Arial"/>
              </w:rPr>
            </w:pPr>
            <w:r w:rsidRPr="00A412FE">
              <w:rPr>
                <w:rFonts w:ascii="Arial" w:hAnsi="Arial" w:cs="Arial"/>
              </w:rPr>
              <w:t>Experience of developing and maintaining partnerships with a range of partners from across sectors</w:t>
            </w:r>
          </w:p>
        </w:tc>
        <w:tc>
          <w:tcPr>
            <w:tcW w:w="1374" w:type="dxa"/>
          </w:tcPr>
          <w:p w14:paraId="5185E375"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76" w14:textId="77777777" w:rsidR="000F0E19" w:rsidRPr="00A412FE" w:rsidRDefault="000F0E19" w:rsidP="00D231B2">
            <w:pPr>
              <w:rPr>
                <w:rFonts w:ascii="Arial" w:hAnsi="Arial" w:cs="Arial"/>
              </w:rPr>
            </w:pPr>
            <w:r w:rsidRPr="00A412FE">
              <w:rPr>
                <w:rFonts w:ascii="Arial" w:hAnsi="Arial" w:cs="Arial"/>
              </w:rPr>
              <w:t>Application</w:t>
            </w:r>
          </w:p>
          <w:p w14:paraId="5185E377"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7E" w14:textId="77777777" w:rsidTr="00D231B2">
        <w:tc>
          <w:tcPr>
            <w:tcW w:w="663" w:type="dxa"/>
          </w:tcPr>
          <w:p w14:paraId="5185E379" w14:textId="77777777" w:rsidR="000F0E19" w:rsidRPr="00A412FE" w:rsidRDefault="000F0E19" w:rsidP="00D231B2">
            <w:pPr>
              <w:rPr>
                <w:rFonts w:ascii="Arial" w:hAnsi="Arial" w:cs="Arial"/>
              </w:rPr>
            </w:pPr>
            <w:r w:rsidRPr="00A412FE">
              <w:rPr>
                <w:rFonts w:ascii="Arial" w:hAnsi="Arial" w:cs="Arial"/>
              </w:rPr>
              <w:t>15</w:t>
            </w:r>
          </w:p>
        </w:tc>
        <w:tc>
          <w:tcPr>
            <w:tcW w:w="5631" w:type="dxa"/>
          </w:tcPr>
          <w:p w14:paraId="5185E37A" w14:textId="77777777" w:rsidR="000F0E19" w:rsidRPr="00A412FE" w:rsidRDefault="000F0E19" w:rsidP="00D231B2">
            <w:pPr>
              <w:rPr>
                <w:rFonts w:ascii="Arial" w:hAnsi="Arial" w:cs="Arial"/>
              </w:rPr>
            </w:pPr>
            <w:r w:rsidRPr="00A412FE">
              <w:rPr>
                <w:rFonts w:ascii="Arial" w:hAnsi="Arial" w:cs="Arial"/>
              </w:rPr>
              <w:t>Extremely numerate with experience of gathering and analysing data to evidence outputs and outcomes.</w:t>
            </w:r>
          </w:p>
        </w:tc>
        <w:tc>
          <w:tcPr>
            <w:tcW w:w="1374" w:type="dxa"/>
          </w:tcPr>
          <w:p w14:paraId="5185E37B"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7C" w14:textId="77777777" w:rsidR="000F0E19" w:rsidRPr="00A412FE" w:rsidRDefault="000F0E19" w:rsidP="00D231B2">
            <w:pPr>
              <w:rPr>
                <w:rFonts w:ascii="Arial" w:hAnsi="Arial" w:cs="Arial"/>
              </w:rPr>
            </w:pPr>
            <w:r w:rsidRPr="00A412FE">
              <w:rPr>
                <w:rFonts w:ascii="Arial" w:hAnsi="Arial" w:cs="Arial"/>
              </w:rPr>
              <w:t>Application</w:t>
            </w:r>
          </w:p>
          <w:p w14:paraId="5185E37D"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85" w14:textId="77777777" w:rsidTr="00D231B2">
        <w:tc>
          <w:tcPr>
            <w:tcW w:w="663" w:type="dxa"/>
          </w:tcPr>
          <w:p w14:paraId="5185E37F" w14:textId="77777777" w:rsidR="000F0E19" w:rsidRPr="00A412FE" w:rsidRDefault="000F0E19" w:rsidP="00D231B2">
            <w:pPr>
              <w:rPr>
                <w:rFonts w:ascii="Arial" w:hAnsi="Arial" w:cs="Arial"/>
              </w:rPr>
            </w:pPr>
            <w:r w:rsidRPr="00A412FE">
              <w:rPr>
                <w:rFonts w:ascii="Arial" w:hAnsi="Arial" w:cs="Arial"/>
              </w:rPr>
              <w:t>16</w:t>
            </w:r>
          </w:p>
        </w:tc>
        <w:tc>
          <w:tcPr>
            <w:tcW w:w="5631" w:type="dxa"/>
          </w:tcPr>
          <w:p w14:paraId="5185E380" w14:textId="77777777" w:rsidR="000F0E19" w:rsidRPr="00A412FE" w:rsidRDefault="000F0E19" w:rsidP="00D231B2">
            <w:pPr>
              <w:rPr>
                <w:rFonts w:ascii="Arial" w:hAnsi="Arial" w:cs="Arial"/>
              </w:rPr>
            </w:pPr>
            <w:r w:rsidRPr="00A412FE">
              <w:rPr>
                <w:rFonts w:ascii="Arial" w:hAnsi="Arial" w:cs="Arial"/>
              </w:rPr>
              <w:t>Experience of implementing systems to measure and demonstrate outcomes and impact within an</w:t>
            </w:r>
          </w:p>
          <w:p w14:paraId="5185E381" w14:textId="77777777" w:rsidR="000F0E19" w:rsidRPr="00A412FE" w:rsidRDefault="000F0E19" w:rsidP="00D231B2">
            <w:pPr>
              <w:rPr>
                <w:rFonts w:ascii="Arial" w:hAnsi="Arial" w:cs="Arial"/>
              </w:rPr>
            </w:pPr>
            <w:r w:rsidRPr="00A412FE">
              <w:rPr>
                <w:rFonts w:ascii="Arial" w:hAnsi="Arial" w:cs="Arial"/>
              </w:rPr>
              <w:lastRenderedPageBreak/>
              <w:t xml:space="preserve"> project or programme</w:t>
            </w:r>
          </w:p>
        </w:tc>
        <w:tc>
          <w:tcPr>
            <w:tcW w:w="1374" w:type="dxa"/>
          </w:tcPr>
          <w:p w14:paraId="5185E382" w14:textId="77777777" w:rsidR="000F0E19" w:rsidRPr="00A412FE" w:rsidRDefault="000F0E19" w:rsidP="00D231B2">
            <w:pPr>
              <w:rPr>
                <w:rFonts w:ascii="Arial" w:hAnsi="Arial" w:cs="Arial"/>
              </w:rPr>
            </w:pPr>
            <w:r w:rsidRPr="00A412FE">
              <w:rPr>
                <w:rFonts w:ascii="Arial" w:hAnsi="Arial" w:cs="Arial"/>
              </w:rPr>
              <w:lastRenderedPageBreak/>
              <w:t>E</w:t>
            </w:r>
          </w:p>
        </w:tc>
        <w:tc>
          <w:tcPr>
            <w:tcW w:w="1348" w:type="dxa"/>
          </w:tcPr>
          <w:p w14:paraId="5185E383" w14:textId="77777777" w:rsidR="000F0E19" w:rsidRPr="00A412FE" w:rsidRDefault="000F0E19" w:rsidP="00D231B2">
            <w:pPr>
              <w:rPr>
                <w:rFonts w:ascii="Arial" w:hAnsi="Arial" w:cs="Arial"/>
              </w:rPr>
            </w:pPr>
            <w:r w:rsidRPr="00A412FE">
              <w:rPr>
                <w:rFonts w:ascii="Arial" w:hAnsi="Arial" w:cs="Arial"/>
              </w:rPr>
              <w:t>Application</w:t>
            </w:r>
          </w:p>
          <w:p w14:paraId="5185E384"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8B" w14:textId="77777777" w:rsidTr="00D231B2">
        <w:tc>
          <w:tcPr>
            <w:tcW w:w="663" w:type="dxa"/>
          </w:tcPr>
          <w:p w14:paraId="5185E386" w14:textId="77777777" w:rsidR="000F0E19" w:rsidRPr="00A412FE" w:rsidRDefault="000F0E19" w:rsidP="00D231B2">
            <w:pPr>
              <w:rPr>
                <w:rFonts w:ascii="Arial" w:hAnsi="Arial" w:cs="Arial"/>
              </w:rPr>
            </w:pPr>
            <w:r w:rsidRPr="00A412FE">
              <w:rPr>
                <w:rFonts w:ascii="Arial" w:hAnsi="Arial" w:cs="Arial"/>
              </w:rPr>
              <w:t>17</w:t>
            </w:r>
          </w:p>
        </w:tc>
        <w:tc>
          <w:tcPr>
            <w:tcW w:w="5631" w:type="dxa"/>
          </w:tcPr>
          <w:p w14:paraId="5185E387" w14:textId="77777777" w:rsidR="000F0E19" w:rsidRPr="00A412FE" w:rsidRDefault="000F0E19" w:rsidP="00D231B2">
            <w:pPr>
              <w:rPr>
                <w:rFonts w:ascii="Arial" w:hAnsi="Arial" w:cs="Arial"/>
              </w:rPr>
            </w:pPr>
            <w:r w:rsidRPr="00A412FE">
              <w:rPr>
                <w:rFonts w:ascii="Arial" w:hAnsi="Arial" w:cs="Arial"/>
              </w:rPr>
              <w:t>Experience of developing working practices which promote access and equality and which value diversity</w:t>
            </w:r>
          </w:p>
        </w:tc>
        <w:tc>
          <w:tcPr>
            <w:tcW w:w="1374" w:type="dxa"/>
          </w:tcPr>
          <w:p w14:paraId="5185E388"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89" w14:textId="77777777" w:rsidR="000F0E19" w:rsidRPr="00A412FE" w:rsidRDefault="000F0E19" w:rsidP="00D231B2">
            <w:pPr>
              <w:rPr>
                <w:rFonts w:ascii="Arial" w:hAnsi="Arial" w:cs="Arial"/>
              </w:rPr>
            </w:pPr>
            <w:r w:rsidRPr="00A412FE">
              <w:rPr>
                <w:rFonts w:ascii="Arial" w:hAnsi="Arial" w:cs="Arial"/>
              </w:rPr>
              <w:t>Application</w:t>
            </w:r>
          </w:p>
          <w:p w14:paraId="5185E38A"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91" w14:textId="77777777" w:rsidTr="00D231B2">
        <w:tc>
          <w:tcPr>
            <w:tcW w:w="663" w:type="dxa"/>
          </w:tcPr>
          <w:p w14:paraId="5185E38C" w14:textId="77777777" w:rsidR="000F0E19" w:rsidRPr="00A412FE" w:rsidRDefault="000F0E19" w:rsidP="00D231B2">
            <w:pPr>
              <w:rPr>
                <w:rFonts w:ascii="Arial" w:hAnsi="Arial" w:cs="Arial"/>
              </w:rPr>
            </w:pPr>
            <w:r w:rsidRPr="00A412FE">
              <w:rPr>
                <w:rFonts w:ascii="Arial" w:hAnsi="Arial" w:cs="Arial"/>
              </w:rPr>
              <w:t>18</w:t>
            </w:r>
          </w:p>
        </w:tc>
        <w:tc>
          <w:tcPr>
            <w:tcW w:w="5631" w:type="dxa"/>
          </w:tcPr>
          <w:p w14:paraId="5185E38D" w14:textId="77777777" w:rsidR="000F0E19" w:rsidRPr="00A412FE" w:rsidRDefault="000F0E19" w:rsidP="00D231B2">
            <w:pPr>
              <w:rPr>
                <w:rFonts w:ascii="Arial" w:hAnsi="Arial" w:cs="Arial"/>
              </w:rPr>
            </w:pPr>
            <w:r w:rsidRPr="00A412FE">
              <w:rPr>
                <w:rFonts w:ascii="Arial" w:hAnsi="Arial" w:cs="Arial"/>
              </w:rPr>
              <w:t xml:space="preserve">Experience of working within a health and social care setting </w:t>
            </w:r>
          </w:p>
        </w:tc>
        <w:tc>
          <w:tcPr>
            <w:tcW w:w="1374" w:type="dxa"/>
          </w:tcPr>
          <w:p w14:paraId="5185E38E" w14:textId="77777777" w:rsidR="000F0E19" w:rsidRPr="00A412FE" w:rsidRDefault="000F0E19" w:rsidP="00D231B2">
            <w:pPr>
              <w:rPr>
                <w:rFonts w:ascii="Arial" w:hAnsi="Arial" w:cs="Arial"/>
              </w:rPr>
            </w:pPr>
            <w:r w:rsidRPr="00A412FE">
              <w:rPr>
                <w:rFonts w:ascii="Arial" w:hAnsi="Arial" w:cs="Arial"/>
              </w:rPr>
              <w:t>D</w:t>
            </w:r>
          </w:p>
        </w:tc>
        <w:tc>
          <w:tcPr>
            <w:tcW w:w="1348" w:type="dxa"/>
          </w:tcPr>
          <w:p w14:paraId="5185E38F" w14:textId="77777777" w:rsidR="000F0E19" w:rsidRPr="00A412FE" w:rsidRDefault="000F0E19" w:rsidP="00D231B2">
            <w:pPr>
              <w:rPr>
                <w:rFonts w:ascii="Arial" w:hAnsi="Arial" w:cs="Arial"/>
              </w:rPr>
            </w:pPr>
            <w:r w:rsidRPr="00A412FE">
              <w:rPr>
                <w:rFonts w:ascii="Arial" w:hAnsi="Arial" w:cs="Arial"/>
              </w:rPr>
              <w:t>Application</w:t>
            </w:r>
          </w:p>
          <w:p w14:paraId="5185E390"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97" w14:textId="77777777" w:rsidTr="00D231B2">
        <w:tc>
          <w:tcPr>
            <w:tcW w:w="663" w:type="dxa"/>
          </w:tcPr>
          <w:p w14:paraId="5185E392" w14:textId="77777777" w:rsidR="000F0E19" w:rsidRPr="00A412FE" w:rsidRDefault="000F0E19" w:rsidP="00D231B2">
            <w:pPr>
              <w:rPr>
                <w:rFonts w:ascii="Arial" w:hAnsi="Arial" w:cs="Arial"/>
              </w:rPr>
            </w:pPr>
            <w:r w:rsidRPr="00A412FE">
              <w:rPr>
                <w:rFonts w:ascii="Arial" w:hAnsi="Arial" w:cs="Arial"/>
              </w:rPr>
              <w:t>19</w:t>
            </w:r>
          </w:p>
        </w:tc>
        <w:tc>
          <w:tcPr>
            <w:tcW w:w="5631" w:type="dxa"/>
          </w:tcPr>
          <w:p w14:paraId="5185E393" w14:textId="77777777" w:rsidR="000F0E19" w:rsidRPr="00A412FE" w:rsidRDefault="000F0E19" w:rsidP="00D231B2">
            <w:pPr>
              <w:rPr>
                <w:rFonts w:ascii="Arial" w:hAnsi="Arial" w:cs="Arial"/>
              </w:rPr>
            </w:pPr>
            <w:r w:rsidRPr="00A412FE">
              <w:rPr>
                <w:rFonts w:ascii="Arial" w:hAnsi="Arial" w:cs="Arial"/>
              </w:rPr>
              <w:t xml:space="preserve">Experience of partnership working with key referral agencies, including broader primary care agencies </w:t>
            </w:r>
          </w:p>
        </w:tc>
        <w:tc>
          <w:tcPr>
            <w:tcW w:w="1374" w:type="dxa"/>
          </w:tcPr>
          <w:p w14:paraId="5185E394" w14:textId="77777777" w:rsidR="000F0E19" w:rsidRPr="00A412FE" w:rsidRDefault="000F0E19" w:rsidP="00D231B2">
            <w:pPr>
              <w:rPr>
                <w:rFonts w:ascii="Arial" w:hAnsi="Arial" w:cs="Arial"/>
              </w:rPr>
            </w:pPr>
            <w:r w:rsidRPr="00A412FE">
              <w:rPr>
                <w:rFonts w:ascii="Arial" w:hAnsi="Arial" w:cs="Arial"/>
              </w:rPr>
              <w:t>D</w:t>
            </w:r>
          </w:p>
        </w:tc>
        <w:tc>
          <w:tcPr>
            <w:tcW w:w="1348" w:type="dxa"/>
          </w:tcPr>
          <w:p w14:paraId="5185E395" w14:textId="77777777" w:rsidR="000F0E19" w:rsidRPr="00A412FE" w:rsidRDefault="000F0E19" w:rsidP="00D231B2">
            <w:pPr>
              <w:rPr>
                <w:rFonts w:ascii="Arial" w:hAnsi="Arial" w:cs="Arial"/>
              </w:rPr>
            </w:pPr>
            <w:r w:rsidRPr="00A412FE">
              <w:rPr>
                <w:rFonts w:ascii="Arial" w:hAnsi="Arial" w:cs="Arial"/>
              </w:rPr>
              <w:t>Application</w:t>
            </w:r>
          </w:p>
          <w:p w14:paraId="5185E396"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9E" w14:textId="77777777" w:rsidTr="00D231B2">
        <w:tc>
          <w:tcPr>
            <w:tcW w:w="663" w:type="dxa"/>
          </w:tcPr>
          <w:p w14:paraId="5185E398" w14:textId="77777777" w:rsidR="000F0E19" w:rsidRPr="00A412FE" w:rsidRDefault="000F0E19" w:rsidP="00D231B2">
            <w:pPr>
              <w:rPr>
                <w:rFonts w:ascii="Arial" w:hAnsi="Arial" w:cs="Arial"/>
              </w:rPr>
            </w:pPr>
            <w:r w:rsidRPr="00A412FE">
              <w:rPr>
                <w:rFonts w:ascii="Arial" w:hAnsi="Arial" w:cs="Arial"/>
              </w:rPr>
              <w:t>20</w:t>
            </w:r>
          </w:p>
        </w:tc>
        <w:tc>
          <w:tcPr>
            <w:tcW w:w="5631" w:type="dxa"/>
          </w:tcPr>
          <w:p w14:paraId="5185E399" w14:textId="77777777" w:rsidR="000F0E19" w:rsidRPr="00A412FE" w:rsidRDefault="000F0E19" w:rsidP="00D231B2">
            <w:pPr>
              <w:rPr>
                <w:rFonts w:ascii="Arial" w:hAnsi="Arial" w:cs="Arial"/>
              </w:rPr>
            </w:pPr>
            <w:r w:rsidRPr="00A412FE">
              <w:rPr>
                <w:rFonts w:ascii="Arial" w:hAnsi="Arial" w:cs="Arial"/>
              </w:rPr>
              <w:t xml:space="preserve">Experience of liaising with or working at board level alongside </w:t>
            </w:r>
            <w:r w:rsidRPr="00A412FE">
              <w:rPr>
                <w:rFonts w:ascii="Arial" w:hAnsi="Arial" w:cs="Arial"/>
                <w:noProof/>
              </w:rPr>
              <w:t>directors/trustees</w:t>
            </w:r>
            <w:r w:rsidRPr="00A412FE">
              <w:rPr>
                <w:rFonts w:ascii="Arial" w:hAnsi="Arial" w:cs="Arial"/>
              </w:rPr>
              <w:t xml:space="preserve"> or an organisation</w:t>
            </w:r>
          </w:p>
          <w:p w14:paraId="5185E39A" w14:textId="77777777" w:rsidR="000F0E19" w:rsidRPr="00A412FE" w:rsidRDefault="000F0E19" w:rsidP="00D231B2">
            <w:pPr>
              <w:rPr>
                <w:rFonts w:ascii="Arial" w:hAnsi="Arial" w:cs="Arial"/>
              </w:rPr>
            </w:pPr>
          </w:p>
        </w:tc>
        <w:tc>
          <w:tcPr>
            <w:tcW w:w="1374" w:type="dxa"/>
          </w:tcPr>
          <w:p w14:paraId="5185E39B" w14:textId="77777777" w:rsidR="000F0E19" w:rsidRPr="00A412FE" w:rsidRDefault="000F0E19" w:rsidP="00D231B2">
            <w:pPr>
              <w:rPr>
                <w:rFonts w:ascii="Arial" w:hAnsi="Arial" w:cs="Arial"/>
              </w:rPr>
            </w:pPr>
            <w:r w:rsidRPr="00A412FE">
              <w:rPr>
                <w:rFonts w:ascii="Arial" w:hAnsi="Arial" w:cs="Arial"/>
              </w:rPr>
              <w:t>D</w:t>
            </w:r>
          </w:p>
        </w:tc>
        <w:tc>
          <w:tcPr>
            <w:tcW w:w="1348" w:type="dxa"/>
          </w:tcPr>
          <w:p w14:paraId="5185E39C" w14:textId="77777777" w:rsidR="000F0E19" w:rsidRPr="00A412FE" w:rsidRDefault="000F0E19" w:rsidP="00D231B2">
            <w:pPr>
              <w:rPr>
                <w:rFonts w:ascii="Arial" w:hAnsi="Arial" w:cs="Arial"/>
              </w:rPr>
            </w:pPr>
            <w:r w:rsidRPr="00A412FE">
              <w:rPr>
                <w:rFonts w:ascii="Arial" w:hAnsi="Arial" w:cs="Arial"/>
              </w:rPr>
              <w:t>Application</w:t>
            </w:r>
          </w:p>
          <w:p w14:paraId="5185E39D"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A4" w14:textId="77777777" w:rsidTr="00D231B2">
        <w:tc>
          <w:tcPr>
            <w:tcW w:w="663" w:type="dxa"/>
          </w:tcPr>
          <w:p w14:paraId="5185E39F" w14:textId="77777777" w:rsidR="000F0E19" w:rsidRPr="00A412FE" w:rsidRDefault="000F0E19" w:rsidP="00D231B2">
            <w:pPr>
              <w:rPr>
                <w:rFonts w:ascii="Arial" w:hAnsi="Arial" w:cs="Arial"/>
              </w:rPr>
            </w:pPr>
          </w:p>
        </w:tc>
        <w:tc>
          <w:tcPr>
            <w:tcW w:w="5631" w:type="dxa"/>
          </w:tcPr>
          <w:p w14:paraId="5185E3A0" w14:textId="77777777" w:rsidR="000F0E19" w:rsidRPr="00A412FE" w:rsidRDefault="000F0E19" w:rsidP="00D231B2">
            <w:pPr>
              <w:rPr>
                <w:rFonts w:ascii="Arial" w:hAnsi="Arial" w:cs="Arial"/>
              </w:rPr>
            </w:pPr>
          </w:p>
          <w:p w14:paraId="5185E3A1" w14:textId="77777777" w:rsidR="000F0E19" w:rsidRPr="00A412FE" w:rsidRDefault="000F0E19" w:rsidP="00D231B2">
            <w:pPr>
              <w:rPr>
                <w:rFonts w:ascii="Arial" w:hAnsi="Arial" w:cs="Arial"/>
              </w:rPr>
            </w:pPr>
          </w:p>
        </w:tc>
        <w:tc>
          <w:tcPr>
            <w:tcW w:w="1374" w:type="dxa"/>
          </w:tcPr>
          <w:p w14:paraId="5185E3A2" w14:textId="77777777" w:rsidR="000F0E19" w:rsidRPr="00A412FE" w:rsidRDefault="000F0E19" w:rsidP="00D231B2">
            <w:pPr>
              <w:rPr>
                <w:rFonts w:ascii="Arial" w:hAnsi="Arial" w:cs="Arial"/>
              </w:rPr>
            </w:pPr>
          </w:p>
        </w:tc>
        <w:tc>
          <w:tcPr>
            <w:tcW w:w="1348" w:type="dxa"/>
          </w:tcPr>
          <w:p w14:paraId="5185E3A3" w14:textId="77777777" w:rsidR="000F0E19" w:rsidRPr="00A412FE" w:rsidRDefault="000F0E19" w:rsidP="00D231B2">
            <w:pPr>
              <w:rPr>
                <w:rFonts w:ascii="Arial" w:hAnsi="Arial" w:cs="Arial"/>
              </w:rPr>
            </w:pPr>
          </w:p>
        </w:tc>
      </w:tr>
      <w:tr w:rsidR="000F0E19" w:rsidRPr="00A412FE" w14:paraId="5185E3A6" w14:textId="77777777" w:rsidTr="00D231B2">
        <w:tc>
          <w:tcPr>
            <w:tcW w:w="9016" w:type="dxa"/>
            <w:gridSpan w:val="4"/>
          </w:tcPr>
          <w:p w14:paraId="5185E3A5" w14:textId="77777777" w:rsidR="000F0E19" w:rsidRPr="00A412FE" w:rsidRDefault="000F0E19" w:rsidP="00D231B2">
            <w:pPr>
              <w:rPr>
                <w:rFonts w:ascii="Arial" w:hAnsi="Arial" w:cs="Arial"/>
                <w:b/>
              </w:rPr>
            </w:pPr>
            <w:r w:rsidRPr="00A412FE">
              <w:rPr>
                <w:rFonts w:ascii="Arial" w:hAnsi="Arial" w:cs="Arial"/>
                <w:b/>
              </w:rPr>
              <w:t>Personal qualities / qualifications – to be assessed at interview</w:t>
            </w:r>
          </w:p>
        </w:tc>
      </w:tr>
      <w:tr w:rsidR="000F0E19" w:rsidRPr="00A412FE" w14:paraId="5185E3AB" w14:textId="77777777" w:rsidTr="00D231B2">
        <w:tc>
          <w:tcPr>
            <w:tcW w:w="663" w:type="dxa"/>
          </w:tcPr>
          <w:p w14:paraId="5185E3A7" w14:textId="77777777" w:rsidR="000F0E19" w:rsidRPr="00A412FE" w:rsidRDefault="000F0E19" w:rsidP="00D231B2">
            <w:pPr>
              <w:rPr>
                <w:rFonts w:ascii="Arial" w:hAnsi="Arial" w:cs="Arial"/>
              </w:rPr>
            </w:pPr>
            <w:r w:rsidRPr="00A412FE">
              <w:rPr>
                <w:rFonts w:ascii="Arial" w:hAnsi="Arial" w:cs="Arial"/>
              </w:rPr>
              <w:t>21</w:t>
            </w:r>
          </w:p>
        </w:tc>
        <w:tc>
          <w:tcPr>
            <w:tcW w:w="5631" w:type="dxa"/>
          </w:tcPr>
          <w:p w14:paraId="5185E3A8" w14:textId="77777777" w:rsidR="000F0E19" w:rsidRPr="00A412FE" w:rsidRDefault="000F0E19" w:rsidP="00D231B2">
            <w:pPr>
              <w:rPr>
                <w:rFonts w:ascii="Arial" w:hAnsi="Arial" w:cs="Arial"/>
              </w:rPr>
            </w:pPr>
            <w:r w:rsidRPr="00A412FE">
              <w:rPr>
                <w:rFonts w:ascii="Arial" w:hAnsi="Arial" w:cs="Arial"/>
              </w:rPr>
              <w:t>Able to work flexibly – including unsocial hours on occasion (evenings and weekends) - order to meet the needs of the job</w:t>
            </w:r>
          </w:p>
        </w:tc>
        <w:tc>
          <w:tcPr>
            <w:tcW w:w="1374" w:type="dxa"/>
          </w:tcPr>
          <w:p w14:paraId="5185E3A9"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AA"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B0" w14:textId="77777777" w:rsidTr="00D231B2">
        <w:tc>
          <w:tcPr>
            <w:tcW w:w="663" w:type="dxa"/>
          </w:tcPr>
          <w:p w14:paraId="5185E3AC" w14:textId="77777777" w:rsidR="000F0E19" w:rsidRPr="00A412FE" w:rsidRDefault="000F0E19" w:rsidP="00D231B2">
            <w:pPr>
              <w:rPr>
                <w:rFonts w:ascii="Arial" w:hAnsi="Arial" w:cs="Arial"/>
              </w:rPr>
            </w:pPr>
            <w:r w:rsidRPr="00A412FE">
              <w:rPr>
                <w:rFonts w:ascii="Arial" w:hAnsi="Arial" w:cs="Arial"/>
              </w:rPr>
              <w:t>22</w:t>
            </w:r>
          </w:p>
        </w:tc>
        <w:tc>
          <w:tcPr>
            <w:tcW w:w="5631" w:type="dxa"/>
          </w:tcPr>
          <w:p w14:paraId="5185E3AD" w14:textId="77777777" w:rsidR="000F0E19" w:rsidRPr="00A412FE" w:rsidRDefault="000F0E19" w:rsidP="00D231B2">
            <w:pPr>
              <w:rPr>
                <w:rFonts w:ascii="Arial" w:hAnsi="Arial" w:cs="Arial"/>
              </w:rPr>
            </w:pPr>
            <w:r w:rsidRPr="00A412FE">
              <w:rPr>
                <w:rFonts w:ascii="Arial" w:hAnsi="Arial" w:cs="Arial"/>
              </w:rPr>
              <w:t>Self-motivating, creative and energetic attitude to fulfilling a professional role</w:t>
            </w:r>
          </w:p>
        </w:tc>
        <w:tc>
          <w:tcPr>
            <w:tcW w:w="1374" w:type="dxa"/>
          </w:tcPr>
          <w:p w14:paraId="5185E3AE"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AF"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B5" w14:textId="77777777" w:rsidTr="00D231B2">
        <w:tc>
          <w:tcPr>
            <w:tcW w:w="663" w:type="dxa"/>
          </w:tcPr>
          <w:p w14:paraId="5185E3B1" w14:textId="77777777" w:rsidR="000F0E19" w:rsidRPr="00A412FE" w:rsidRDefault="000F0E19" w:rsidP="00D231B2">
            <w:pPr>
              <w:rPr>
                <w:rFonts w:ascii="Arial" w:hAnsi="Arial" w:cs="Arial"/>
              </w:rPr>
            </w:pPr>
            <w:r w:rsidRPr="00A412FE">
              <w:rPr>
                <w:rFonts w:ascii="Arial" w:hAnsi="Arial" w:cs="Arial"/>
              </w:rPr>
              <w:t>23</w:t>
            </w:r>
          </w:p>
        </w:tc>
        <w:tc>
          <w:tcPr>
            <w:tcW w:w="5631" w:type="dxa"/>
          </w:tcPr>
          <w:p w14:paraId="5185E3B2" w14:textId="77777777" w:rsidR="000F0E19" w:rsidRPr="00A412FE" w:rsidRDefault="000F0E19" w:rsidP="00D231B2">
            <w:pPr>
              <w:rPr>
                <w:rFonts w:ascii="Arial" w:hAnsi="Arial" w:cs="Arial"/>
              </w:rPr>
            </w:pPr>
            <w:r w:rsidRPr="00A412FE">
              <w:rPr>
                <w:rFonts w:ascii="Arial" w:hAnsi="Arial" w:cs="Arial"/>
              </w:rPr>
              <w:t xml:space="preserve">Ability to work unsupervised and to make decisions while prioritising </w:t>
            </w:r>
            <w:r w:rsidRPr="00A412FE">
              <w:rPr>
                <w:rFonts w:ascii="Arial" w:hAnsi="Arial" w:cs="Arial"/>
                <w:noProof/>
              </w:rPr>
              <w:t>ever-changing</w:t>
            </w:r>
            <w:r w:rsidRPr="00A412FE">
              <w:rPr>
                <w:rFonts w:ascii="Arial" w:hAnsi="Arial" w:cs="Arial"/>
              </w:rPr>
              <w:t xml:space="preserve"> workloads</w:t>
            </w:r>
          </w:p>
        </w:tc>
        <w:tc>
          <w:tcPr>
            <w:tcW w:w="1374" w:type="dxa"/>
          </w:tcPr>
          <w:p w14:paraId="5185E3B3"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B4"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BA" w14:textId="77777777" w:rsidTr="00D231B2">
        <w:tc>
          <w:tcPr>
            <w:tcW w:w="663" w:type="dxa"/>
          </w:tcPr>
          <w:p w14:paraId="5185E3B6" w14:textId="77777777" w:rsidR="000F0E19" w:rsidRPr="00A412FE" w:rsidRDefault="000F0E19" w:rsidP="00D231B2">
            <w:pPr>
              <w:rPr>
                <w:rFonts w:ascii="Arial" w:hAnsi="Arial" w:cs="Arial"/>
              </w:rPr>
            </w:pPr>
            <w:r w:rsidRPr="00A412FE">
              <w:rPr>
                <w:rFonts w:ascii="Arial" w:hAnsi="Arial" w:cs="Arial"/>
              </w:rPr>
              <w:t>24</w:t>
            </w:r>
          </w:p>
        </w:tc>
        <w:tc>
          <w:tcPr>
            <w:tcW w:w="5631" w:type="dxa"/>
          </w:tcPr>
          <w:p w14:paraId="5185E3B7" w14:textId="77777777" w:rsidR="000F0E19" w:rsidRPr="00A412FE" w:rsidRDefault="000F0E19" w:rsidP="00D231B2">
            <w:pPr>
              <w:rPr>
                <w:rFonts w:ascii="Arial" w:hAnsi="Arial" w:cs="Arial"/>
              </w:rPr>
            </w:pPr>
            <w:r w:rsidRPr="00A412FE">
              <w:rPr>
                <w:rFonts w:ascii="Arial" w:hAnsi="Arial" w:cs="Arial"/>
              </w:rPr>
              <w:t>Willingness to continue personal and professional development and to undertake relevant training identified with your line manager</w:t>
            </w:r>
          </w:p>
        </w:tc>
        <w:tc>
          <w:tcPr>
            <w:tcW w:w="1374" w:type="dxa"/>
          </w:tcPr>
          <w:p w14:paraId="5185E3B8"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B9"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C0" w14:textId="77777777" w:rsidTr="00D231B2">
        <w:tc>
          <w:tcPr>
            <w:tcW w:w="663" w:type="dxa"/>
          </w:tcPr>
          <w:p w14:paraId="5185E3BB" w14:textId="77777777" w:rsidR="000F0E19" w:rsidRPr="00A412FE" w:rsidRDefault="000F0E19" w:rsidP="00D231B2">
            <w:pPr>
              <w:rPr>
                <w:rFonts w:ascii="Arial" w:hAnsi="Arial" w:cs="Arial"/>
              </w:rPr>
            </w:pPr>
            <w:r w:rsidRPr="00A412FE">
              <w:rPr>
                <w:rFonts w:ascii="Arial" w:hAnsi="Arial" w:cs="Arial"/>
              </w:rPr>
              <w:t>25</w:t>
            </w:r>
          </w:p>
        </w:tc>
        <w:tc>
          <w:tcPr>
            <w:tcW w:w="5631" w:type="dxa"/>
          </w:tcPr>
          <w:p w14:paraId="5185E3BC" w14:textId="77777777" w:rsidR="000F0E19" w:rsidRPr="00A412FE" w:rsidRDefault="000F0E19" w:rsidP="00D231B2">
            <w:pPr>
              <w:rPr>
                <w:rFonts w:ascii="Arial" w:hAnsi="Arial" w:cs="Arial"/>
              </w:rPr>
            </w:pPr>
            <w:r w:rsidRPr="00A412FE">
              <w:rPr>
                <w:rFonts w:ascii="Arial" w:hAnsi="Arial" w:cs="Arial"/>
              </w:rPr>
              <w:t>The ability and willingness to travel within Salford and across the Greater Manchester area</w:t>
            </w:r>
          </w:p>
          <w:p w14:paraId="5185E3BD" w14:textId="77777777" w:rsidR="000F0E19" w:rsidRPr="00A412FE" w:rsidRDefault="000F0E19" w:rsidP="00D231B2">
            <w:pPr>
              <w:rPr>
                <w:rFonts w:ascii="Arial" w:hAnsi="Arial" w:cs="Arial"/>
              </w:rPr>
            </w:pPr>
          </w:p>
        </w:tc>
        <w:tc>
          <w:tcPr>
            <w:tcW w:w="1374" w:type="dxa"/>
          </w:tcPr>
          <w:p w14:paraId="5185E3BE"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BF"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C5" w14:textId="77777777" w:rsidTr="00D231B2">
        <w:tc>
          <w:tcPr>
            <w:tcW w:w="663" w:type="dxa"/>
          </w:tcPr>
          <w:p w14:paraId="5185E3C1" w14:textId="77777777" w:rsidR="000F0E19" w:rsidRPr="00A412FE" w:rsidRDefault="000F0E19" w:rsidP="00D231B2">
            <w:pPr>
              <w:rPr>
                <w:rFonts w:ascii="Arial" w:hAnsi="Arial" w:cs="Arial"/>
              </w:rPr>
            </w:pPr>
            <w:r w:rsidRPr="00A412FE">
              <w:rPr>
                <w:rFonts w:ascii="Arial" w:hAnsi="Arial" w:cs="Arial"/>
              </w:rPr>
              <w:t>26</w:t>
            </w:r>
          </w:p>
        </w:tc>
        <w:tc>
          <w:tcPr>
            <w:tcW w:w="5631" w:type="dxa"/>
          </w:tcPr>
          <w:p w14:paraId="5185E3C2" w14:textId="77777777" w:rsidR="000F0E19" w:rsidRPr="00A412FE" w:rsidRDefault="000F0E19" w:rsidP="00D231B2">
            <w:pPr>
              <w:rPr>
                <w:rFonts w:ascii="Arial" w:hAnsi="Arial" w:cs="Arial"/>
              </w:rPr>
            </w:pPr>
            <w:r w:rsidRPr="00A412FE">
              <w:rPr>
                <w:rFonts w:ascii="Arial" w:hAnsi="Arial" w:cs="Arial"/>
              </w:rPr>
              <w:t>Own or have access to a car for business use</w:t>
            </w:r>
          </w:p>
        </w:tc>
        <w:tc>
          <w:tcPr>
            <w:tcW w:w="1374" w:type="dxa"/>
          </w:tcPr>
          <w:p w14:paraId="5185E3C3" w14:textId="77777777" w:rsidR="000F0E19" w:rsidRPr="00A412FE" w:rsidRDefault="000F0E19" w:rsidP="00D231B2">
            <w:pPr>
              <w:rPr>
                <w:rFonts w:ascii="Arial" w:hAnsi="Arial" w:cs="Arial"/>
              </w:rPr>
            </w:pPr>
            <w:r w:rsidRPr="00A412FE">
              <w:rPr>
                <w:rFonts w:ascii="Arial" w:hAnsi="Arial" w:cs="Arial"/>
              </w:rPr>
              <w:t>D</w:t>
            </w:r>
          </w:p>
        </w:tc>
        <w:tc>
          <w:tcPr>
            <w:tcW w:w="1348" w:type="dxa"/>
          </w:tcPr>
          <w:p w14:paraId="5185E3C4"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CA" w14:textId="77777777" w:rsidTr="00D231B2">
        <w:tc>
          <w:tcPr>
            <w:tcW w:w="663" w:type="dxa"/>
          </w:tcPr>
          <w:p w14:paraId="5185E3C6" w14:textId="77777777" w:rsidR="000F0E19" w:rsidRPr="00A412FE" w:rsidRDefault="000F0E19" w:rsidP="00D231B2">
            <w:pPr>
              <w:rPr>
                <w:rFonts w:ascii="Arial" w:hAnsi="Arial" w:cs="Arial"/>
              </w:rPr>
            </w:pPr>
            <w:r w:rsidRPr="00A412FE">
              <w:rPr>
                <w:rFonts w:ascii="Arial" w:hAnsi="Arial" w:cs="Arial"/>
              </w:rPr>
              <w:t>27</w:t>
            </w:r>
          </w:p>
        </w:tc>
        <w:tc>
          <w:tcPr>
            <w:tcW w:w="5631" w:type="dxa"/>
          </w:tcPr>
          <w:p w14:paraId="5185E3C7" w14:textId="77777777" w:rsidR="000F0E19" w:rsidRPr="00A412FE" w:rsidRDefault="000F0E19" w:rsidP="00D231B2">
            <w:pPr>
              <w:rPr>
                <w:rFonts w:ascii="Arial" w:hAnsi="Arial" w:cs="Arial"/>
              </w:rPr>
            </w:pPr>
            <w:r w:rsidRPr="00A412FE">
              <w:rPr>
                <w:rFonts w:ascii="Arial" w:hAnsi="Arial" w:cs="Arial"/>
              </w:rPr>
              <w:t>Willingness to undertake a DBS check (if necessary)</w:t>
            </w:r>
          </w:p>
        </w:tc>
        <w:tc>
          <w:tcPr>
            <w:tcW w:w="1374" w:type="dxa"/>
          </w:tcPr>
          <w:p w14:paraId="5185E3C8" w14:textId="77777777" w:rsidR="000F0E19" w:rsidRPr="00A412FE" w:rsidRDefault="000F0E19" w:rsidP="00D231B2">
            <w:pPr>
              <w:rPr>
                <w:rFonts w:ascii="Arial" w:hAnsi="Arial" w:cs="Arial"/>
              </w:rPr>
            </w:pPr>
            <w:r w:rsidRPr="00A412FE">
              <w:rPr>
                <w:rFonts w:ascii="Arial" w:hAnsi="Arial" w:cs="Arial"/>
              </w:rPr>
              <w:t>E</w:t>
            </w:r>
          </w:p>
        </w:tc>
        <w:tc>
          <w:tcPr>
            <w:tcW w:w="1348" w:type="dxa"/>
          </w:tcPr>
          <w:p w14:paraId="5185E3C9" w14:textId="77777777" w:rsidR="000F0E19" w:rsidRPr="00A412FE" w:rsidRDefault="000F0E19" w:rsidP="00D231B2">
            <w:pPr>
              <w:rPr>
                <w:rFonts w:ascii="Arial" w:hAnsi="Arial" w:cs="Arial"/>
              </w:rPr>
            </w:pPr>
            <w:r w:rsidRPr="00A412FE">
              <w:rPr>
                <w:rFonts w:ascii="Arial" w:hAnsi="Arial" w:cs="Arial"/>
              </w:rPr>
              <w:t>Interview</w:t>
            </w:r>
          </w:p>
        </w:tc>
      </w:tr>
      <w:tr w:rsidR="000F0E19" w:rsidRPr="00A412FE" w14:paraId="5185E3CF" w14:textId="77777777" w:rsidTr="00D231B2">
        <w:tc>
          <w:tcPr>
            <w:tcW w:w="663" w:type="dxa"/>
          </w:tcPr>
          <w:p w14:paraId="5185E3CB" w14:textId="77777777" w:rsidR="000F0E19" w:rsidRPr="00A412FE" w:rsidRDefault="000F0E19" w:rsidP="00D231B2">
            <w:pPr>
              <w:rPr>
                <w:rFonts w:ascii="Arial" w:hAnsi="Arial" w:cs="Arial"/>
              </w:rPr>
            </w:pPr>
          </w:p>
        </w:tc>
        <w:tc>
          <w:tcPr>
            <w:tcW w:w="5631" w:type="dxa"/>
          </w:tcPr>
          <w:p w14:paraId="5185E3CC" w14:textId="77777777" w:rsidR="000F0E19" w:rsidRPr="00A412FE" w:rsidRDefault="000F0E19" w:rsidP="00D231B2">
            <w:pPr>
              <w:rPr>
                <w:rFonts w:ascii="Arial" w:hAnsi="Arial" w:cs="Arial"/>
              </w:rPr>
            </w:pPr>
          </w:p>
        </w:tc>
        <w:tc>
          <w:tcPr>
            <w:tcW w:w="1374" w:type="dxa"/>
          </w:tcPr>
          <w:p w14:paraId="5185E3CD" w14:textId="77777777" w:rsidR="000F0E19" w:rsidRPr="00A412FE" w:rsidRDefault="000F0E19" w:rsidP="00D231B2">
            <w:pPr>
              <w:rPr>
                <w:rFonts w:ascii="Arial" w:hAnsi="Arial" w:cs="Arial"/>
              </w:rPr>
            </w:pPr>
          </w:p>
        </w:tc>
        <w:tc>
          <w:tcPr>
            <w:tcW w:w="1348" w:type="dxa"/>
          </w:tcPr>
          <w:p w14:paraId="5185E3CE" w14:textId="77777777" w:rsidR="000F0E19" w:rsidRPr="00A412FE" w:rsidRDefault="000F0E19" w:rsidP="00D231B2">
            <w:pPr>
              <w:rPr>
                <w:rFonts w:ascii="Arial" w:hAnsi="Arial" w:cs="Arial"/>
              </w:rPr>
            </w:pPr>
          </w:p>
        </w:tc>
      </w:tr>
    </w:tbl>
    <w:p w14:paraId="5185E3D0" w14:textId="77777777" w:rsidR="00E95E28" w:rsidRPr="00E07F71" w:rsidRDefault="00E95E28" w:rsidP="00E95E28">
      <w:pPr>
        <w:contextualSpacing/>
        <w:rPr>
          <w:rFonts w:ascii="Tahoma" w:hAnsi="Tahoma" w:cs="Tahoma"/>
        </w:rPr>
      </w:pPr>
    </w:p>
    <w:p w14:paraId="5185E3D1" w14:textId="77777777" w:rsidR="00E95E28" w:rsidRDefault="00E95E28" w:rsidP="00E95E28">
      <w:pPr>
        <w:pStyle w:val="ListParagraph"/>
        <w:ind w:left="0"/>
        <w:rPr>
          <w:rFonts w:ascii="Tahoma" w:hAnsi="Tahoma" w:cs="Tahoma"/>
          <w:sz w:val="24"/>
          <w:szCs w:val="24"/>
        </w:rPr>
      </w:pPr>
    </w:p>
    <w:p w14:paraId="5185E3D2" w14:textId="77777777" w:rsidR="00E95E28" w:rsidRDefault="00E95E28" w:rsidP="00E95E28">
      <w:pPr>
        <w:pStyle w:val="ListParagraph"/>
        <w:ind w:left="0"/>
        <w:rPr>
          <w:rFonts w:ascii="Tahoma" w:hAnsi="Tahoma" w:cs="Tahoma"/>
          <w:sz w:val="24"/>
          <w:szCs w:val="24"/>
        </w:rPr>
      </w:pPr>
    </w:p>
    <w:p w14:paraId="5185E3D3" w14:textId="77777777" w:rsidR="00E07F71" w:rsidRDefault="00E07F71" w:rsidP="00E95E28">
      <w:pPr>
        <w:pStyle w:val="ListParagraph"/>
        <w:ind w:left="0"/>
        <w:rPr>
          <w:rFonts w:ascii="Tahoma" w:hAnsi="Tahoma" w:cs="Tahoma"/>
          <w:sz w:val="24"/>
          <w:szCs w:val="24"/>
        </w:rPr>
      </w:pPr>
    </w:p>
    <w:p w14:paraId="5185E3D4" w14:textId="77777777" w:rsidR="00E07F71" w:rsidRDefault="00E07F71" w:rsidP="00E95E28">
      <w:pPr>
        <w:pStyle w:val="ListParagraph"/>
        <w:ind w:left="0"/>
        <w:rPr>
          <w:rFonts w:ascii="Tahoma" w:hAnsi="Tahoma" w:cs="Tahoma"/>
          <w:sz w:val="24"/>
          <w:szCs w:val="24"/>
        </w:rPr>
      </w:pPr>
    </w:p>
    <w:p w14:paraId="5185E3D5" w14:textId="77777777" w:rsidR="00E07F71" w:rsidRDefault="00E07F71" w:rsidP="00E95E28">
      <w:pPr>
        <w:pStyle w:val="ListParagraph"/>
        <w:ind w:left="0"/>
        <w:rPr>
          <w:rFonts w:ascii="Tahoma" w:hAnsi="Tahoma" w:cs="Tahoma"/>
          <w:sz w:val="24"/>
          <w:szCs w:val="24"/>
        </w:rPr>
      </w:pPr>
    </w:p>
    <w:p w14:paraId="5185E3D6" w14:textId="77777777" w:rsidR="005220E5" w:rsidRPr="005220E5" w:rsidRDefault="000F0E19" w:rsidP="005220E5">
      <w:pPr>
        <w:pStyle w:val="ListParagraph"/>
        <w:ind w:left="0"/>
        <w:jc w:val="center"/>
        <w:rPr>
          <w:rFonts w:ascii="Tahoma" w:hAnsi="Tahoma" w:cs="Tahoma"/>
          <w:b/>
          <w:sz w:val="24"/>
          <w:szCs w:val="24"/>
        </w:rPr>
      </w:pPr>
      <w:r>
        <w:rPr>
          <w:rFonts w:ascii="Tahoma" w:hAnsi="Tahoma" w:cs="Tahoma"/>
          <w:sz w:val="24"/>
          <w:szCs w:val="24"/>
        </w:rPr>
        <w:br w:type="page"/>
      </w:r>
      <w:r w:rsidR="005220E5" w:rsidRPr="005220E5">
        <w:rPr>
          <w:rFonts w:ascii="Tahoma" w:hAnsi="Tahoma" w:cs="Tahoma"/>
          <w:b/>
          <w:sz w:val="24"/>
          <w:szCs w:val="24"/>
        </w:rPr>
        <w:lastRenderedPageBreak/>
        <w:t>Competency Framework</w:t>
      </w:r>
    </w:p>
    <w:tbl>
      <w:tblPr>
        <w:tblStyle w:val="TableGrid"/>
        <w:tblpPr w:leftFromText="180" w:rightFromText="180" w:vertAnchor="page" w:horzAnchor="margin" w:tblpY="2581"/>
        <w:tblW w:w="10456" w:type="dxa"/>
        <w:tblLayout w:type="fixed"/>
        <w:tblLook w:val="04A0" w:firstRow="1" w:lastRow="0" w:firstColumn="1" w:lastColumn="0" w:noHBand="0" w:noVBand="1"/>
      </w:tblPr>
      <w:tblGrid>
        <w:gridCol w:w="1809"/>
        <w:gridCol w:w="8647"/>
      </w:tblGrid>
      <w:tr w:rsidR="005220E5" w:rsidRPr="003769E5" w14:paraId="5185E3D8" w14:textId="77777777" w:rsidTr="00D231B2">
        <w:tc>
          <w:tcPr>
            <w:tcW w:w="10456" w:type="dxa"/>
            <w:gridSpan w:val="2"/>
          </w:tcPr>
          <w:p w14:paraId="5185E3D7" w14:textId="77777777" w:rsidR="005220E5" w:rsidRPr="000946E7" w:rsidRDefault="005220E5" w:rsidP="00D231B2">
            <w:pPr>
              <w:rPr>
                <w:rFonts w:ascii="Arial" w:hAnsi="Arial" w:cs="Arial"/>
                <w:b/>
                <w:color w:val="7030A0"/>
                <w:sz w:val="20"/>
                <w:szCs w:val="20"/>
              </w:rPr>
            </w:pPr>
            <w:r w:rsidRPr="000946E7">
              <w:rPr>
                <w:rFonts w:ascii="Arial" w:hAnsi="Arial" w:cs="Arial"/>
                <w:b/>
                <w:color w:val="7030A0"/>
                <w:sz w:val="20"/>
                <w:szCs w:val="20"/>
              </w:rPr>
              <w:t xml:space="preserve">Competency: Driving Results  </w:t>
            </w:r>
          </w:p>
        </w:tc>
      </w:tr>
      <w:tr w:rsidR="005220E5" w:rsidRPr="003769E5" w14:paraId="5185E3DB" w14:textId="77777777" w:rsidTr="00D231B2">
        <w:tc>
          <w:tcPr>
            <w:tcW w:w="1809" w:type="dxa"/>
          </w:tcPr>
          <w:p w14:paraId="5185E3D9" w14:textId="77777777" w:rsidR="005220E5" w:rsidRPr="003769E5" w:rsidRDefault="005220E5" w:rsidP="00D231B2">
            <w:pPr>
              <w:rPr>
                <w:rFonts w:ascii="Arial" w:hAnsi="Arial" w:cs="Arial"/>
                <w:b/>
                <w:sz w:val="20"/>
                <w:szCs w:val="20"/>
              </w:rPr>
            </w:pPr>
            <w:r w:rsidRPr="003769E5">
              <w:rPr>
                <w:rFonts w:ascii="Arial" w:hAnsi="Arial" w:cs="Arial"/>
                <w:b/>
                <w:sz w:val="20"/>
                <w:szCs w:val="20"/>
              </w:rPr>
              <w:t xml:space="preserve">Inspires a sense of purpose and direction </w:t>
            </w:r>
          </w:p>
        </w:tc>
        <w:tc>
          <w:tcPr>
            <w:tcW w:w="8647" w:type="dxa"/>
          </w:tcPr>
          <w:p w14:paraId="5185E3DA" w14:textId="77777777" w:rsidR="005220E5" w:rsidRPr="003769E5" w:rsidRDefault="005220E5" w:rsidP="00D231B2">
            <w:pPr>
              <w:rPr>
                <w:rFonts w:ascii="Arial" w:hAnsi="Arial" w:cs="Arial"/>
                <w:sz w:val="20"/>
                <w:szCs w:val="20"/>
              </w:rPr>
            </w:pPr>
            <w:r w:rsidRPr="003769E5">
              <w:rPr>
                <w:rFonts w:ascii="Arial" w:hAnsi="Arial" w:cs="Arial"/>
                <w:color w:val="E58E19"/>
                <w:sz w:val="20"/>
                <w:szCs w:val="20"/>
              </w:rPr>
              <w:t xml:space="preserve">Translates the strategy into operational goals and creates a shared sense of purpose within the business unit. Engages others </w:t>
            </w:r>
            <w:r w:rsidRPr="003769E5">
              <w:rPr>
                <w:rFonts w:ascii="Arial" w:hAnsi="Arial" w:cs="Arial"/>
                <w:color w:val="4B5951"/>
                <w:sz w:val="20"/>
                <w:szCs w:val="20"/>
              </w:rPr>
              <w:t xml:space="preserve">in the strategic direction of the work area, </w:t>
            </w:r>
            <w:r w:rsidRPr="003769E5">
              <w:rPr>
                <w:rFonts w:ascii="Arial" w:hAnsi="Arial" w:cs="Arial"/>
                <w:b/>
                <w:bCs/>
                <w:color w:val="4B5951"/>
                <w:sz w:val="20"/>
                <w:szCs w:val="20"/>
              </w:rPr>
              <w:t xml:space="preserve">encourages their contribution </w:t>
            </w:r>
            <w:r w:rsidRPr="003769E5">
              <w:rPr>
                <w:rFonts w:ascii="Arial" w:hAnsi="Arial" w:cs="Arial"/>
                <w:color w:val="4B5951"/>
                <w:sz w:val="20"/>
                <w:szCs w:val="20"/>
              </w:rPr>
              <w:t>and communicates expected outcomes.</w:t>
            </w:r>
          </w:p>
        </w:tc>
      </w:tr>
      <w:tr w:rsidR="005220E5" w:rsidRPr="003769E5" w14:paraId="5185E3DE" w14:textId="77777777" w:rsidTr="00D231B2">
        <w:tc>
          <w:tcPr>
            <w:tcW w:w="1809" w:type="dxa"/>
          </w:tcPr>
          <w:p w14:paraId="5185E3DC" w14:textId="77777777" w:rsidR="005220E5" w:rsidRPr="003769E5" w:rsidRDefault="005220E5" w:rsidP="00D231B2">
            <w:pPr>
              <w:rPr>
                <w:rFonts w:ascii="Arial" w:hAnsi="Arial" w:cs="Arial"/>
                <w:b/>
                <w:sz w:val="20"/>
                <w:szCs w:val="20"/>
              </w:rPr>
            </w:pPr>
            <w:r w:rsidRPr="003769E5">
              <w:rPr>
                <w:rFonts w:ascii="Arial" w:hAnsi="Arial" w:cs="Arial"/>
                <w:b/>
                <w:sz w:val="20"/>
                <w:szCs w:val="20"/>
              </w:rPr>
              <w:t xml:space="preserve">Focuses strategically </w:t>
            </w:r>
          </w:p>
        </w:tc>
        <w:tc>
          <w:tcPr>
            <w:tcW w:w="8647" w:type="dxa"/>
          </w:tcPr>
          <w:p w14:paraId="5185E3DD"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Understands the organisation’s objectives and </w:t>
            </w:r>
            <w:r w:rsidRPr="003769E5">
              <w:rPr>
                <w:rFonts w:ascii="Arial" w:hAnsi="Arial" w:cs="Arial"/>
                <w:color w:val="E58E19"/>
                <w:sz w:val="20"/>
                <w:szCs w:val="20"/>
              </w:rPr>
              <w:t xml:space="preserve">links </w:t>
            </w:r>
            <w:r w:rsidRPr="003769E5">
              <w:rPr>
                <w:rFonts w:ascii="Arial" w:hAnsi="Arial" w:cs="Arial"/>
                <w:color w:val="4B5951"/>
                <w:sz w:val="20"/>
                <w:szCs w:val="20"/>
              </w:rPr>
              <w:t xml:space="preserve">between the </w:t>
            </w:r>
            <w:r w:rsidRPr="003769E5">
              <w:rPr>
                <w:rFonts w:ascii="Arial" w:hAnsi="Arial" w:cs="Arial"/>
                <w:color w:val="E58E19"/>
                <w:sz w:val="20"/>
                <w:szCs w:val="20"/>
              </w:rPr>
              <w:t xml:space="preserve">business unit, organisation and the group. </w:t>
            </w:r>
            <w:r w:rsidRPr="003769E5">
              <w:rPr>
                <w:rFonts w:ascii="Arial" w:hAnsi="Arial" w:cs="Arial"/>
                <w:color w:val="4B5951"/>
                <w:sz w:val="20"/>
                <w:szCs w:val="20"/>
              </w:rPr>
              <w:t xml:space="preserve">Considers the ramifications of a </w:t>
            </w:r>
            <w:r w:rsidRPr="003769E5">
              <w:rPr>
                <w:rFonts w:ascii="Arial" w:hAnsi="Arial" w:cs="Arial"/>
                <w:color w:val="E58E19"/>
                <w:sz w:val="20"/>
                <w:szCs w:val="20"/>
              </w:rPr>
              <w:t xml:space="preserve">wide range </w:t>
            </w:r>
            <w:r w:rsidRPr="003769E5">
              <w:rPr>
                <w:rFonts w:ascii="Arial" w:hAnsi="Arial" w:cs="Arial"/>
                <w:color w:val="4B5951"/>
                <w:sz w:val="20"/>
                <w:szCs w:val="20"/>
              </w:rPr>
              <w:t xml:space="preserve">of issues, </w:t>
            </w:r>
            <w:r w:rsidRPr="003769E5">
              <w:rPr>
                <w:rFonts w:ascii="Arial" w:hAnsi="Arial" w:cs="Arial"/>
                <w:b/>
                <w:bCs/>
                <w:color w:val="4B5951"/>
                <w:sz w:val="20"/>
                <w:szCs w:val="20"/>
              </w:rPr>
              <w:t>anticipates priorities and develops long-term plans for own work area.</w:t>
            </w:r>
          </w:p>
        </w:tc>
      </w:tr>
      <w:tr w:rsidR="005220E5" w:rsidRPr="003769E5" w14:paraId="5185E3E1" w14:textId="77777777" w:rsidTr="00D231B2">
        <w:tc>
          <w:tcPr>
            <w:tcW w:w="1809" w:type="dxa"/>
          </w:tcPr>
          <w:p w14:paraId="5185E3DF" w14:textId="77777777" w:rsidR="005220E5" w:rsidRPr="003769E5" w:rsidRDefault="005220E5" w:rsidP="00D231B2">
            <w:pPr>
              <w:rPr>
                <w:rFonts w:ascii="Arial" w:hAnsi="Arial" w:cs="Arial"/>
                <w:b/>
                <w:sz w:val="20"/>
                <w:szCs w:val="20"/>
              </w:rPr>
            </w:pPr>
            <w:r w:rsidRPr="003769E5">
              <w:rPr>
                <w:rFonts w:ascii="Arial" w:hAnsi="Arial" w:cs="Arial"/>
                <w:b/>
                <w:sz w:val="20"/>
                <w:szCs w:val="20"/>
              </w:rPr>
              <w:t xml:space="preserve">Harnesses information and opportunities </w:t>
            </w:r>
          </w:p>
        </w:tc>
        <w:tc>
          <w:tcPr>
            <w:tcW w:w="8647" w:type="dxa"/>
          </w:tcPr>
          <w:p w14:paraId="5185E3E0"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Gathers and investigates information from a variety of sources, and explores new ideas and different viewpoints. Probes information and identifies any critical issues. Maintains an awareness of the organisation, </w:t>
            </w:r>
            <w:r w:rsidRPr="003769E5">
              <w:rPr>
                <w:rFonts w:ascii="Arial" w:hAnsi="Arial" w:cs="Arial"/>
                <w:color w:val="E58E19"/>
                <w:sz w:val="20"/>
                <w:szCs w:val="20"/>
              </w:rPr>
              <w:t xml:space="preserve">looks for recent developments that may impact on own business area </w:t>
            </w:r>
            <w:r w:rsidRPr="003769E5">
              <w:rPr>
                <w:rFonts w:ascii="Arial" w:hAnsi="Arial" w:cs="Arial"/>
                <w:color w:val="4B5951"/>
                <w:sz w:val="20"/>
                <w:szCs w:val="20"/>
              </w:rPr>
              <w:t>and finds out about best practice approaches.</w:t>
            </w:r>
          </w:p>
        </w:tc>
      </w:tr>
      <w:tr w:rsidR="005220E5" w:rsidRPr="003769E5" w14:paraId="5185E3E4" w14:textId="77777777" w:rsidTr="00D231B2">
        <w:tc>
          <w:tcPr>
            <w:tcW w:w="1809" w:type="dxa"/>
          </w:tcPr>
          <w:p w14:paraId="5185E3E2" w14:textId="77777777" w:rsidR="005220E5" w:rsidRPr="003769E5" w:rsidRDefault="005220E5" w:rsidP="00D231B2">
            <w:pPr>
              <w:rPr>
                <w:rFonts w:ascii="Arial" w:hAnsi="Arial" w:cs="Arial"/>
                <w:b/>
                <w:sz w:val="20"/>
                <w:szCs w:val="20"/>
              </w:rPr>
            </w:pPr>
            <w:r w:rsidRPr="003769E5">
              <w:rPr>
                <w:rFonts w:ascii="Arial" w:hAnsi="Arial" w:cs="Arial"/>
                <w:b/>
                <w:sz w:val="20"/>
                <w:szCs w:val="20"/>
              </w:rPr>
              <w:t xml:space="preserve">Shows judgement, intelligence and common sense </w:t>
            </w:r>
          </w:p>
        </w:tc>
        <w:tc>
          <w:tcPr>
            <w:tcW w:w="8647" w:type="dxa"/>
          </w:tcPr>
          <w:p w14:paraId="5185E3E3"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Undertakes objective, critical analysis and distils the core issues. </w:t>
            </w:r>
            <w:r w:rsidRPr="003769E5">
              <w:rPr>
                <w:rFonts w:ascii="Arial" w:hAnsi="Arial" w:cs="Arial"/>
                <w:color w:val="E58E19"/>
                <w:sz w:val="20"/>
                <w:szCs w:val="20"/>
              </w:rPr>
              <w:t xml:space="preserve">Presents logical arguments and draws accurate conclusions. </w:t>
            </w:r>
            <w:r w:rsidRPr="003769E5">
              <w:rPr>
                <w:rFonts w:ascii="Arial" w:hAnsi="Arial" w:cs="Arial"/>
                <w:b/>
                <w:bCs/>
                <w:color w:val="4B5951"/>
                <w:sz w:val="20"/>
                <w:szCs w:val="20"/>
              </w:rPr>
              <w:t xml:space="preserve">Anticipates and seeks to minimise risks. </w:t>
            </w:r>
            <w:r w:rsidRPr="003769E5">
              <w:rPr>
                <w:rFonts w:ascii="Arial" w:hAnsi="Arial" w:cs="Arial"/>
                <w:color w:val="4B5951"/>
                <w:sz w:val="20"/>
                <w:szCs w:val="20"/>
              </w:rPr>
              <w:t>Breaks through problems and weighs up the options to identify solutions. Explores possibilities and creative alternatives.</w:t>
            </w:r>
          </w:p>
        </w:tc>
      </w:tr>
    </w:tbl>
    <w:p w14:paraId="5185E3E5" w14:textId="77777777" w:rsidR="005220E5" w:rsidRDefault="005220E5" w:rsidP="005220E5">
      <w:pPr>
        <w:spacing w:after="0"/>
        <w:rPr>
          <w:rFonts w:ascii="Arial" w:hAnsi="Arial" w:cs="Arial"/>
          <w:sz w:val="20"/>
          <w:szCs w:val="20"/>
        </w:rPr>
      </w:pPr>
    </w:p>
    <w:p w14:paraId="5185E3E6" w14:textId="77777777" w:rsidR="005220E5" w:rsidRPr="00037698" w:rsidRDefault="005220E5" w:rsidP="005220E5">
      <w:pPr>
        <w:spacing w:after="120"/>
        <w:rPr>
          <w:sz w:val="16"/>
          <w:szCs w:val="16"/>
        </w:rPr>
      </w:pPr>
    </w:p>
    <w:tbl>
      <w:tblPr>
        <w:tblStyle w:val="TableGrid"/>
        <w:tblW w:w="10456" w:type="dxa"/>
        <w:tblLayout w:type="fixed"/>
        <w:tblLook w:val="04A0" w:firstRow="1" w:lastRow="0" w:firstColumn="1" w:lastColumn="0" w:noHBand="0" w:noVBand="1"/>
      </w:tblPr>
      <w:tblGrid>
        <w:gridCol w:w="1809"/>
        <w:gridCol w:w="8647"/>
      </w:tblGrid>
      <w:tr w:rsidR="005220E5" w:rsidRPr="003769E5" w14:paraId="5185E3E9" w14:textId="77777777" w:rsidTr="00D231B2">
        <w:tc>
          <w:tcPr>
            <w:tcW w:w="1809" w:type="dxa"/>
          </w:tcPr>
          <w:p w14:paraId="5185E3E7" w14:textId="77777777" w:rsidR="005220E5" w:rsidRPr="000946E7" w:rsidRDefault="005220E5" w:rsidP="00D231B2">
            <w:pPr>
              <w:rPr>
                <w:rFonts w:ascii="Arial" w:hAnsi="Arial" w:cs="Arial"/>
                <w:b/>
                <w:sz w:val="20"/>
                <w:szCs w:val="20"/>
              </w:rPr>
            </w:pPr>
            <w:r w:rsidRPr="000946E7">
              <w:rPr>
                <w:rFonts w:ascii="Arial" w:hAnsi="Arial" w:cs="Arial"/>
                <w:b/>
                <w:sz w:val="20"/>
                <w:szCs w:val="20"/>
              </w:rPr>
              <w:t xml:space="preserve">Marshals professional expertise </w:t>
            </w:r>
          </w:p>
        </w:tc>
        <w:tc>
          <w:tcPr>
            <w:tcW w:w="8647" w:type="dxa"/>
          </w:tcPr>
          <w:p w14:paraId="5185E3E8"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Values specialist expertise and </w:t>
            </w:r>
            <w:r w:rsidRPr="003769E5">
              <w:rPr>
                <w:rFonts w:ascii="Arial" w:hAnsi="Arial" w:cs="Arial"/>
                <w:color w:val="E58E19"/>
                <w:sz w:val="20"/>
                <w:szCs w:val="20"/>
              </w:rPr>
              <w:t xml:space="preserve">capitalises on the knowledge within the organisation as well as consulting externally as appropriate. </w:t>
            </w:r>
            <w:r w:rsidRPr="003769E5">
              <w:rPr>
                <w:rFonts w:ascii="Arial" w:hAnsi="Arial" w:cs="Arial"/>
                <w:b/>
                <w:bCs/>
                <w:color w:val="4B5951"/>
                <w:sz w:val="20"/>
                <w:szCs w:val="20"/>
              </w:rPr>
              <w:t xml:space="preserve">Manages contracts judiciously. </w:t>
            </w:r>
            <w:r w:rsidRPr="003769E5">
              <w:rPr>
                <w:rFonts w:ascii="Arial" w:hAnsi="Arial" w:cs="Arial"/>
                <w:color w:val="4B5951"/>
                <w:sz w:val="20"/>
                <w:szCs w:val="20"/>
              </w:rPr>
              <w:t>Contributes own expertise to achieve outcomes for the business unit.</w:t>
            </w:r>
          </w:p>
        </w:tc>
      </w:tr>
      <w:tr w:rsidR="005220E5" w:rsidRPr="003769E5" w14:paraId="5185E3EC" w14:textId="77777777" w:rsidTr="00D231B2">
        <w:tc>
          <w:tcPr>
            <w:tcW w:w="1809" w:type="dxa"/>
          </w:tcPr>
          <w:p w14:paraId="5185E3EA" w14:textId="77777777" w:rsidR="005220E5" w:rsidRPr="000946E7" w:rsidRDefault="005220E5" w:rsidP="00D231B2">
            <w:pPr>
              <w:rPr>
                <w:rFonts w:ascii="Arial" w:hAnsi="Arial" w:cs="Arial"/>
                <w:b/>
                <w:sz w:val="20"/>
                <w:szCs w:val="20"/>
              </w:rPr>
            </w:pPr>
            <w:r w:rsidRPr="000946E7">
              <w:rPr>
                <w:rFonts w:ascii="Arial" w:hAnsi="Arial" w:cs="Arial"/>
                <w:b/>
                <w:sz w:val="20"/>
                <w:szCs w:val="20"/>
              </w:rPr>
              <w:t xml:space="preserve">Steers and implements change and deals with uncertainty </w:t>
            </w:r>
          </w:p>
        </w:tc>
        <w:tc>
          <w:tcPr>
            <w:tcW w:w="8647" w:type="dxa"/>
          </w:tcPr>
          <w:p w14:paraId="5185E3EB"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Establishes clear plans and timeframes for project implementation and outlines specific activities. Responds in a positive and flexible manner to change and uncertainty. Shares information with others and assists them to adapt.</w:t>
            </w:r>
          </w:p>
        </w:tc>
      </w:tr>
      <w:tr w:rsidR="005220E5" w:rsidRPr="003769E5" w14:paraId="5185E3EF" w14:textId="77777777" w:rsidTr="00D231B2">
        <w:tc>
          <w:tcPr>
            <w:tcW w:w="1809" w:type="dxa"/>
          </w:tcPr>
          <w:p w14:paraId="5185E3ED" w14:textId="77777777" w:rsidR="005220E5" w:rsidRPr="000946E7" w:rsidRDefault="005220E5" w:rsidP="00D231B2">
            <w:pPr>
              <w:rPr>
                <w:rFonts w:ascii="Arial" w:hAnsi="Arial" w:cs="Arial"/>
                <w:b/>
                <w:sz w:val="20"/>
                <w:szCs w:val="20"/>
              </w:rPr>
            </w:pPr>
            <w:r w:rsidRPr="000946E7">
              <w:rPr>
                <w:rFonts w:ascii="Arial" w:hAnsi="Arial" w:cs="Arial"/>
                <w:b/>
                <w:sz w:val="20"/>
                <w:szCs w:val="20"/>
              </w:rPr>
              <w:t xml:space="preserve">Delivers intended results </w:t>
            </w:r>
          </w:p>
        </w:tc>
        <w:tc>
          <w:tcPr>
            <w:tcW w:w="8647" w:type="dxa"/>
          </w:tcPr>
          <w:p w14:paraId="5185E3EE" w14:textId="77777777" w:rsidR="005220E5" w:rsidRPr="003769E5" w:rsidRDefault="005220E5" w:rsidP="00D231B2">
            <w:pPr>
              <w:rPr>
                <w:rFonts w:ascii="Arial" w:hAnsi="Arial" w:cs="Arial"/>
                <w:sz w:val="20"/>
                <w:szCs w:val="20"/>
              </w:rPr>
            </w:pPr>
            <w:r w:rsidRPr="003769E5">
              <w:rPr>
                <w:rFonts w:ascii="Arial" w:hAnsi="Arial" w:cs="Arial"/>
                <w:color w:val="E58E19"/>
                <w:sz w:val="20"/>
                <w:szCs w:val="20"/>
              </w:rPr>
              <w:t xml:space="preserve">Strives to achieve </w:t>
            </w:r>
            <w:r w:rsidRPr="003769E5">
              <w:rPr>
                <w:rFonts w:ascii="Arial" w:hAnsi="Arial" w:cs="Arial"/>
                <w:b/>
                <w:bCs/>
                <w:color w:val="4B5951"/>
                <w:sz w:val="20"/>
                <w:szCs w:val="20"/>
              </w:rPr>
              <w:t xml:space="preserve">and encourages others to do the same. </w:t>
            </w:r>
            <w:r w:rsidRPr="003769E5">
              <w:rPr>
                <w:rFonts w:ascii="Arial" w:hAnsi="Arial" w:cs="Arial"/>
                <w:color w:val="4B5951"/>
                <w:sz w:val="20"/>
                <w:szCs w:val="20"/>
              </w:rPr>
              <w:t>Monitors progress and identifies risks that may impact on outcomes. Adjusts plans as required. Commits to achieving quality outcomes and ensures documented procedures are maintained. Seeks feedback from stakeholders to gauge satisfaction.</w:t>
            </w:r>
          </w:p>
        </w:tc>
      </w:tr>
      <w:tr w:rsidR="005220E5" w:rsidRPr="003769E5" w14:paraId="5185E3F2" w14:textId="77777777" w:rsidTr="00D231B2">
        <w:tc>
          <w:tcPr>
            <w:tcW w:w="1809" w:type="dxa"/>
          </w:tcPr>
          <w:p w14:paraId="5185E3F0" w14:textId="77777777" w:rsidR="005220E5" w:rsidRPr="000946E7" w:rsidRDefault="005220E5" w:rsidP="00D231B2">
            <w:pPr>
              <w:rPr>
                <w:rFonts w:ascii="Arial" w:hAnsi="Arial" w:cs="Arial"/>
                <w:b/>
                <w:sz w:val="20"/>
                <w:szCs w:val="20"/>
              </w:rPr>
            </w:pPr>
            <w:r w:rsidRPr="000946E7">
              <w:rPr>
                <w:rFonts w:ascii="Arial" w:hAnsi="Arial" w:cs="Arial"/>
                <w:b/>
                <w:sz w:val="20"/>
                <w:szCs w:val="20"/>
              </w:rPr>
              <w:t xml:space="preserve">Manages Resources </w:t>
            </w:r>
          </w:p>
        </w:tc>
        <w:tc>
          <w:tcPr>
            <w:tcW w:w="8647" w:type="dxa"/>
          </w:tcPr>
          <w:p w14:paraId="5185E3F1" w14:textId="77777777" w:rsidR="005220E5" w:rsidRPr="003769E5" w:rsidRDefault="005220E5" w:rsidP="00D231B2">
            <w:pPr>
              <w:rPr>
                <w:rFonts w:ascii="Arial" w:hAnsi="Arial" w:cs="Arial"/>
                <w:color w:val="E58E19"/>
                <w:sz w:val="20"/>
                <w:szCs w:val="20"/>
              </w:rPr>
            </w:pPr>
          </w:p>
        </w:tc>
      </w:tr>
    </w:tbl>
    <w:p w14:paraId="5185E3F3" w14:textId="77777777" w:rsidR="005220E5" w:rsidRPr="00562C6A" w:rsidRDefault="005220E5" w:rsidP="005220E5">
      <w:pPr>
        <w:rPr>
          <w:sz w:val="16"/>
          <w:szCs w:val="16"/>
        </w:rPr>
      </w:pPr>
    </w:p>
    <w:tbl>
      <w:tblPr>
        <w:tblStyle w:val="TableGrid"/>
        <w:tblW w:w="10456" w:type="dxa"/>
        <w:tblLayout w:type="fixed"/>
        <w:tblLook w:val="04A0" w:firstRow="1" w:lastRow="0" w:firstColumn="1" w:lastColumn="0" w:noHBand="0" w:noVBand="1"/>
      </w:tblPr>
      <w:tblGrid>
        <w:gridCol w:w="1809"/>
        <w:gridCol w:w="8647"/>
      </w:tblGrid>
      <w:tr w:rsidR="005220E5" w:rsidRPr="003769E5" w14:paraId="5185E3F5" w14:textId="77777777" w:rsidTr="00D231B2">
        <w:tc>
          <w:tcPr>
            <w:tcW w:w="10456" w:type="dxa"/>
            <w:gridSpan w:val="2"/>
          </w:tcPr>
          <w:p w14:paraId="5185E3F4" w14:textId="77777777" w:rsidR="005220E5" w:rsidRPr="00A355B4" w:rsidRDefault="005220E5" w:rsidP="00D231B2">
            <w:pPr>
              <w:rPr>
                <w:rFonts w:ascii="Arial" w:hAnsi="Arial" w:cs="Arial"/>
                <w:b/>
                <w:color w:val="7030A0"/>
                <w:sz w:val="20"/>
                <w:szCs w:val="20"/>
              </w:rPr>
            </w:pPr>
            <w:r w:rsidRPr="00A355B4">
              <w:rPr>
                <w:rFonts w:ascii="Arial" w:hAnsi="Arial" w:cs="Arial"/>
                <w:b/>
                <w:color w:val="7030A0"/>
                <w:sz w:val="20"/>
                <w:szCs w:val="20"/>
              </w:rPr>
              <w:t xml:space="preserve">Competency: Builds productive relationships  </w:t>
            </w:r>
          </w:p>
        </w:tc>
      </w:tr>
      <w:tr w:rsidR="005220E5" w:rsidRPr="003769E5" w14:paraId="5185E3F8" w14:textId="77777777" w:rsidTr="00D231B2">
        <w:tc>
          <w:tcPr>
            <w:tcW w:w="1809" w:type="dxa"/>
          </w:tcPr>
          <w:p w14:paraId="5185E3F6" w14:textId="77777777" w:rsidR="005220E5" w:rsidRPr="000946E7" w:rsidRDefault="005220E5" w:rsidP="00D231B2">
            <w:pPr>
              <w:rPr>
                <w:rFonts w:ascii="Arial" w:hAnsi="Arial" w:cs="Arial"/>
                <w:b/>
                <w:sz w:val="20"/>
                <w:szCs w:val="20"/>
              </w:rPr>
            </w:pPr>
            <w:r w:rsidRPr="000946E7">
              <w:rPr>
                <w:rFonts w:ascii="Arial" w:hAnsi="Arial" w:cs="Arial"/>
                <w:b/>
                <w:sz w:val="20"/>
                <w:szCs w:val="20"/>
              </w:rPr>
              <w:t>Nurtures internal and external relationships</w:t>
            </w:r>
          </w:p>
        </w:tc>
        <w:tc>
          <w:tcPr>
            <w:tcW w:w="8647" w:type="dxa"/>
          </w:tcPr>
          <w:p w14:paraId="5185E3F7"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Builds and sustains relationships with a network of key people internally and externally. </w:t>
            </w:r>
            <w:r w:rsidRPr="003769E5">
              <w:rPr>
                <w:rFonts w:ascii="Arial" w:hAnsi="Arial" w:cs="Arial"/>
                <w:b/>
                <w:bCs/>
                <w:color w:val="4B5951"/>
                <w:sz w:val="20"/>
                <w:szCs w:val="20"/>
              </w:rPr>
              <w:t xml:space="preserve">Recognises shared agendas and works toward mutually beneficial outcomes. </w:t>
            </w:r>
            <w:r w:rsidRPr="003769E5">
              <w:rPr>
                <w:rFonts w:ascii="Arial" w:hAnsi="Arial" w:cs="Arial"/>
                <w:color w:val="4B5951"/>
                <w:sz w:val="20"/>
                <w:szCs w:val="20"/>
              </w:rPr>
              <w:t>Anticipates and is responsive to internal and external client needs.</w:t>
            </w:r>
          </w:p>
        </w:tc>
      </w:tr>
      <w:tr w:rsidR="005220E5" w:rsidRPr="003769E5" w14:paraId="5185E3FB" w14:textId="77777777" w:rsidTr="00D231B2">
        <w:tc>
          <w:tcPr>
            <w:tcW w:w="1809" w:type="dxa"/>
          </w:tcPr>
          <w:p w14:paraId="5185E3F9" w14:textId="77777777" w:rsidR="005220E5" w:rsidRPr="000946E7" w:rsidRDefault="005220E5" w:rsidP="00D231B2">
            <w:pPr>
              <w:rPr>
                <w:rFonts w:ascii="Arial" w:hAnsi="Arial" w:cs="Arial"/>
                <w:b/>
                <w:sz w:val="20"/>
                <w:szCs w:val="20"/>
              </w:rPr>
            </w:pPr>
            <w:r w:rsidRPr="000946E7">
              <w:rPr>
                <w:rFonts w:ascii="Arial" w:hAnsi="Arial" w:cs="Arial"/>
                <w:b/>
                <w:sz w:val="20"/>
                <w:szCs w:val="20"/>
              </w:rPr>
              <w:t>Facilitates cooperation and partnerships</w:t>
            </w:r>
          </w:p>
        </w:tc>
        <w:tc>
          <w:tcPr>
            <w:tcW w:w="8647" w:type="dxa"/>
          </w:tcPr>
          <w:p w14:paraId="5185E3FA"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Brings people together and encourages input from key stakeholders. Finds opportunities to share information and ensures that others are kept informed of issues. Fosters teamwork and rewards cooperative and collaborative behaviour. </w:t>
            </w:r>
            <w:r w:rsidRPr="003769E5">
              <w:rPr>
                <w:rFonts w:ascii="Arial" w:hAnsi="Arial" w:cs="Arial"/>
                <w:b/>
                <w:bCs/>
                <w:color w:val="4B5951"/>
                <w:sz w:val="20"/>
                <w:szCs w:val="20"/>
              </w:rPr>
              <w:t>Resolves conflict using appropriate strategies.</w:t>
            </w:r>
          </w:p>
        </w:tc>
      </w:tr>
      <w:tr w:rsidR="005220E5" w:rsidRPr="003769E5" w14:paraId="5185E3FE" w14:textId="77777777" w:rsidTr="00D231B2">
        <w:tc>
          <w:tcPr>
            <w:tcW w:w="1809" w:type="dxa"/>
          </w:tcPr>
          <w:p w14:paraId="5185E3FC" w14:textId="77777777" w:rsidR="005220E5" w:rsidRPr="000946E7" w:rsidRDefault="005220E5" w:rsidP="00D231B2">
            <w:pPr>
              <w:rPr>
                <w:rFonts w:ascii="Arial" w:hAnsi="Arial" w:cs="Arial"/>
                <w:b/>
                <w:sz w:val="20"/>
                <w:szCs w:val="20"/>
              </w:rPr>
            </w:pPr>
            <w:r w:rsidRPr="000946E7">
              <w:rPr>
                <w:rFonts w:ascii="Arial" w:hAnsi="Arial" w:cs="Arial"/>
                <w:b/>
                <w:sz w:val="20"/>
                <w:szCs w:val="20"/>
              </w:rPr>
              <w:t xml:space="preserve">Values individual differences and diversity </w:t>
            </w:r>
          </w:p>
        </w:tc>
        <w:tc>
          <w:tcPr>
            <w:tcW w:w="8647" w:type="dxa"/>
          </w:tcPr>
          <w:p w14:paraId="5185E3FD"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Recognises the positive benefits that can be gained from diversity and encourages the exploration of diverse views. Harnesses understanding of differences </w:t>
            </w:r>
            <w:r w:rsidRPr="003769E5">
              <w:rPr>
                <w:rFonts w:ascii="Arial" w:hAnsi="Arial" w:cs="Arial"/>
                <w:b/>
                <w:bCs/>
                <w:color w:val="4B5951"/>
                <w:sz w:val="20"/>
                <w:szCs w:val="20"/>
              </w:rPr>
              <w:t xml:space="preserve">to anticipate reactions </w:t>
            </w:r>
            <w:r w:rsidRPr="003769E5">
              <w:rPr>
                <w:rFonts w:ascii="Arial" w:hAnsi="Arial" w:cs="Arial"/>
                <w:color w:val="4B5951"/>
                <w:sz w:val="20"/>
                <w:szCs w:val="20"/>
              </w:rPr>
              <w:t>and enhance interactions. Recognises the different working styles of individuals, and tries to see things from different perspectives.</w:t>
            </w:r>
          </w:p>
        </w:tc>
      </w:tr>
      <w:tr w:rsidR="005220E5" w:rsidRPr="003769E5" w14:paraId="5185E401" w14:textId="77777777" w:rsidTr="00D231B2">
        <w:tc>
          <w:tcPr>
            <w:tcW w:w="1809" w:type="dxa"/>
          </w:tcPr>
          <w:p w14:paraId="5185E3FF" w14:textId="77777777" w:rsidR="005220E5" w:rsidRPr="000946E7" w:rsidRDefault="005220E5" w:rsidP="00D231B2">
            <w:pPr>
              <w:rPr>
                <w:rFonts w:ascii="Arial" w:hAnsi="Arial" w:cs="Arial"/>
                <w:b/>
                <w:sz w:val="20"/>
                <w:szCs w:val="20"/>
              </w:rPr>
            </w:pPr>
            <w:r w:rsidRPr="000946E7">
              <w:rPr>
                <w:rFonts w:ascii="Arial" w:hAnsi="Arial" w:cs="Arial"/>
                <w:b/>
                <w:sz w:val="20"/>
                <w:szCs w:val="20"/>
              </w:rPr>
              <w:t>Guides, coaches and develops people</w:t>
            </w:r>
          </w:p>
        </w:tc>
        <w:tc>
          <w:tcPr>
            <w:tcW w:w="8647" w:type="dxa"/>
          </w:tcPr>
          <w:p w14:paraId="5185E400" w14:textId="77777777" w:rsidR="005220E5" w:rsidRPr="003769E5" w:rsidRDefault="005220E5" w:rsidP="00D231B2">
            <w:pPr>
              <w:rPr>
                <w:rFonts w:ascii="Arial" w:hAnsi="Arial" w:cs="Arial"/>
                <w:sz w:val="20"/>
                <w:szCs w:val="20"/>
              </w:rPr>
            </w:pPr>
            <w:r w:rsidRPr="003769E5">
              <w:rPr>
                <w:rFonts w:ascii="Arial" w:hAnsi="Arial" w:cs="Arial"/>
                <w:color w:val="E58E19"/>
                <w:sz w:val="20"/>
                <w:szCs w:val="20"/>
              </w:rPr>
              <w:t xml:space="preserve">Encourages and motivates people to engage in continuous learning, </w:t>
            </w:r>
            <w:r w:rsidRPr="003769E5">
              <w:rPr>
                <w:rFonts w:ascii="Arial" w:hAnsi="Arial" w:cs="Arial"/>
                <w:color w:val="4B5951"/>
                <w:sz w:val="20"/>
                <w:szCs w:val="20"/>
              </w:rPr>
              <w:t>and empowers them by delegating tasks. Agrees clear performance standards and gives timely praise and recognition. Makes time for people and offers full support when required. Delivers constructive feedback in a manner that gains acceptance and achieves resolution. Deals with under-performance promptly.</w:t>
            </w:r>
          </w:p>
        </w:tc>
      </w:tr>
    </w:tbl>
    <w:p w14:paraId="5185E402" w14:textId="77777777" w:rsidR="005220E5" w:rsidRPr="00562C6A" w:rsidRDefault="005220E5" w:rsidP="005220E5">
      <w:pPr>
        <w:rPr>
          <w:sz w:val="16"/>
          <w:szCs w:val="16"/>
        </w:rPr>
      </w:pPr>
    </w:p>
    <w:tbl>
      <w:tblPr>
        <w:tblStyle w:val="TableGrid"/>
        <w:tblW w:w="10456" w:type="dxa"/>
        <w:tblLayout w:type="fixed"/>
        <w:tblLook w:val="04A0" w:firstRow="1" w:lastRow="0" w:firstColumn="1" w:lastColumn="0" w:noHBand="0" w:noVBand="1"/>
      </w:tblPr>
      <w:tblGrid>
        <w:gridCol w:w="1809"/>
        <w:gridCol w:w="8647"/>
      </w:tblGrid>
      <w:tr w:rsidR="005220E5" w:rsidRPr="003769E5" w14:paraId="5185E404" w14:textId="77777777" w:rsidTr="00D231B2">
        <w:tc>
          <w:tcPr>
            <w:tcW w:w="10456" w:type="dxa"/>
            <w:gridSpan w:val="2"/>
          </w:tcPr>
          <w:p w14:paraId="5185E403" w14:textId="77777777" w:rsidR="005220E5" w:rsidRPr="000946E7" w:rsidRDefault="005220E5" w:rsidP="00D231B2">
            <w:pPr>
              <w:rPr>
                <w:rFonts w:ascii="Arial" w:hAnsi="Arial" w:cs="Arial"/>
                <w:b/>
                <w:color w:val="7030A0"/>
                <w:sz w:val="20"/>
                <w:szCs w:val="20"/>
              </w:rPr>
            </w:pPr>
            <w:r w:rsidRPr="000946E7">
              <w:rPr>
                <w:rFonts w:ascii="Arial" w:hAnsi="Arial" w:cs="Arial"/>
                <w:b/>
                <w:color w:val="7030A0"/>
                <w:sz w:val="20"/>
                <w:szCs w:val="20"/>
              </w:rPr>
              <w:t xml:space="preserve">Competency: Exemplifies personal integrity and </w:t>
            </w:r>
            <w:proofErr w:type="spellStart"/>
            <w:r w:rsidRPr="000946E7">
              <w:rPr>
                <w:rFonts w:ascii="Arial" w:hAnsi="Arial" w:cs="Arial"/>
                <w:b/>
                <w:color w:val="7030A0"/>
                <w:sz w:val="20"/>
                <w:szCs w:val="20"/>
              </w:rPr>
              <w:t>self awareness</w:t>
            </w:r>
            <w:proofErr w:type="spellEnd"/>
            <w:r w:rsidRPr="000946E7">
              <w:rPr>
                <w:rFonts w:ascii="Arial" w:hAnsi="Arial" w:cs="Arial"/>
                <w:b/>
                <w:color w:val="7030A0"/>
                <w:sz w:val="20"/>
                <w:szCs w:val="20"/>
              </w:rPr>
              <w:t xml:space="preserve"> </w:t>
            </w:r>
          </w:p>
        </w:tc>
      </w:tr>
      <w:tr w:rsidR="005220E5" w:rsidRPr="003769E5" w14:paraId="5185E407" w14:textId="77777777" w:rsidTr="00D231B2">
        <w:tc>
          <w:tcPr>
            <w:tcW w:w="1809" w:type="dxa"/>
          </w:tcPr>
          <w:p w14:paraId="5185E405" w14:textId="77777777" w:rsidR="005220E5" w:rsidRPr="000946E7" w:rsidRDefault="005220E5" w:rsidP="00D231B2">
            <w:pPr>
              <w:rPr>
                <w:rFonts w:ascii="Arial" w:hAnsi="Arial" w:cs="Arial"/>
                <w:b/>
                <w:sz w:val="20"/>
                <w:szCs w:val="20"/>
              </w:rPr>
            </w:pPr>
            <w:r>
              <w:rPr>
                <w:rFonts w:ascii="Arial" w:hAnsi="Arial" w:cs="Arial"/>
                <w:b/>
                <w:sz w:val="20"/>
                <w:szCs w:val="20"/>
              </w:rPr>
              <w:t>Demonstrat</w:t>
            </w:r>
            <w:r w:rsidRPr="000946E7">
              <w:rPr>
                <w:rFonts w:ascii="Arial" w:hAnsi="Arial" w:cs="Arial"/>
                <w:b/>
                <w:sz w:val="20"/>
                <w:szCs w:val="20"/>
              </w:rPr>
              <w:t xml:space="preserve">es the group values, </w:t>
            </w:r>
            <w:r w:rsidRPr="000946E7">
              <w:rPr>
                <w:rFonts w:ascii="Arial" w:hAnsi="Arial" w:cs="Arial"/>
                <w:b/>
                <w:sz w:val="20"/>
                <w:szCs w:val="20"/>
              </w:rPr>
              <w:lastRenderedPageBreak/>
              <w:t xml:space="preserve">professionalism and probity </w:t>
            </w:r>
          </w:p>
        </w:tc>
        <w:tc>
          <w:tcPr>
            <w:tcW w:w="8647" w:type="dxa"/>
          </w:tcPr>
          <w:p w14:paraId="5185E406"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lastRenderedPageBreak/>
              <w:t>Adopts a principled approach and adheres to the public sector values and Code of Conduct. Acts professionally and impartially at all times and operates within the boundaries of organisational processes and legal and public policy constraints. Operates as an effective representative of the organisation in public and internal forums.</w:t>
            </w:r>
          </w:p>
        </w:tc>
      </w:tr>
      <w:tr w:rsidR="005220E5" w:rsidRPr="003769E5" w14:paraId="5185E40A" w14:textId="77777777" w:rsidTr="00D231B2">
        <w:tc>
          <w:tcPr>
            <w:tcW w:w="1809" w:type="dxa"/>
          </w:tcPr>
          <w:p w14:paraId="5185E408" w14:textId="77777777" w:rsidR="005220E5" w:rsidRPr="00A355B4" w:rsidRDefault="005220E5" w:rsidP="00D231B2">
            <w:pPr>
              <w:rPr>
                <w:rFonts w:ascii="Arial" w:hAnsi="Arial" w:cs="Arial"/>
                <w:b/>
                <w:sz w:val="20"/>
                <w:szCs w:val="20"/>
              </w:rPr>
            </w:pPr>
            <w:r w:rsidRPr="00A355B4">
              <w:rPr>
                <w:rFonts w:ascii="Arial" w:hAnsi="Arial" w:cs="Arial"/>
                <w:b/>
                <w:sz w:val="20"/>
                <w:szCs w:val="20"/>
              </w:rPr>
              <w:t xml:space="preserve">Engages with risk and shows personal courage </w:t>
            </w:r>
          </w:p>
        </w:tc>
        <w:tc>
          <w:tcPr>
            <w:tcW w:w="8647" w:type="dxa"/>
          </w:tcPr>
          <w:p w14:paraId="5185E409"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Provides impartial and forthright advice. Challenges important issues constructively, stands by own position and </w:t>
            </w:r>
            <w:r w:rsidRPr="003769E5">
              <w:rPr>
                <w:rFonts w:ascii="Arial" w:hAnsi="Arial" w:cs="Arial"/>
                <w:color w:val="E58E19"/>
                <w:sz w:val="20"/>
                <w:szCs w:val="20"/>
              </w:rPr>
              <w:t xml:space="preserve">supports others when required. </w:t>
            </w:r>
            <w:r w:rsidRPr="003769E5">
              <w:rPr>
                <w:rFonts w:ascii="Arial" w:hAnsi="Arial" w:cs="Arial"/>
                <w:color w:val="4B5951"/>
                <w:sz w:val="20"/>
                <w:szCs w:val="20"/>
              </w:rPr>
              <w:t>Acknowledges mistakes and learns from them, and seeks guidance and advice when required.</w:t>
            </w:r>
          </w:p>
        </w:tc>
      </w:tr>
      <w:tr w:rsidR="005220E5" w:rsidRPr="003769E5" w14:paraId="5185E40D" w14:textId="77777777" w:rsidTr="00D231B2">
        <w:tc>
          <w:tcPr>
            <w:tcW w:w="1809" w:type="dxa"/>
          </w:tcPr>
          <w:p w14:paraId="5185E40B" w14:textId="77777777" w:rsidR="005220E5" w:rsidRPr="00A355B4" w:rsidRDefault="005220E5" w:rsidP="00D231B2">
            <w:pPr>
              <w:rPr>
                <w:rFonts w:ascii="Arial" w:hAnsi="Arial" w:cs="Arial"/>
                <w:b/>
                <w:sz w:val="20"/>
                <w:szCs w:val="20"/>
              </w:rPr>
            </w:pPr>
            <w:r w:rsidRPr="00A355B4">
              <w:rPr>
                <w:rFonts w:ascii="Arial" w:hAnsi="Arial" w:cs="Arial"/>
                <w:b/>
                <w:sz w:val="20"/>
                <w:szCs w:val="20"/>
              </w:rPr>
              <w:t xml:space="preserve">Commits to action </w:t>
            </w:r>
          </w:p>
        </w:tc>
        <w:tc>
          <w:tcPr>
            <w:tcW w:w="8647" w:type="dxa"/>
          </w:tcPr>
          <w:p w14:paraId="5185E40C"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Takes personal responsibility for meeting objectives and progressing work. Shows initiative and proactively steps in and does what is required. Commits energy and drive to see that goals are achieved.</w:t>
            </w:r>
          </w:p>
        </w:tc>
      </w:tr>
      <w:tr w:rsidR="005220E5" w:rsidRPr="003769E5" w14:paraId="5185E410" w14:textId="77777777" w:rsidTr="00D231B2">
        <w:tc>
          <w:tcPr>
            <w:tcW w:w="1809" w:type="dxa"/>
          </w:tcPr>
          <w:p w14:paraId="5185E40E" w14:textId="77777777" w:rsidR="005220E5" w:rsidRPr="00A355B4" w:rsidRDefault="005220E5" w:rsidP="00D231B2">
            <w:pPr>
              <w:rPr>
                <w:rFonts w:ascii="Arial" w:hAnsi="Arial" w:cs="Arial"/>
                <w:b/>
                <w:sz w:val="20"/>
                <w:szCs w:val="20"/>
              </w:rPr>
            </w:pPr>
            <w:r w:rsidRPr="00A355B4">
              <w:rPr>
                <w:rFonts w:ascii="Arial" w:hAnsi="Arial" w:cs="Arial"/>
                <w:b/>
                <w:sz w:val="20"/>
                <w:szCs w:val="20"/>
              </w:rPr>
              <w:t xml:space="preserve">Displays resilience </w:t>
            </w:r>
          </w:p>
        </w:tc>
        <w:tc>
          <w:tcPr>
            <w:tcW w:w="8647" w:type="dxa"/>
          </w:tcPr>
          <w:p w14:paraId="5185E40F"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Persists and focuses on achieving objectives even in difficult circumstances. Remains positive and responds to pressure in a controlled manner. </w:t>
            </w:r>
            <w:r w:rsidRPr="003769E5">
              <w:rPr>
                <w:rFonts w:ascii="Arial" w:hAnsi="Arial" w:cs="Arial"/>
                <w:color w:val="E58E19"/>
                <w:sz w:val="20"/>
                <w:szCs w:val="20"/>
              </w:rPr>
              <w:t xml:space="preserve">Maintains momentum and sustains effort </w:t>
            </w:r>
            <w:r w:rsidRPr="003769E5">
              <w:rPr>
                <w:rFonts w:ascii="Arial" w:hAnsi="Arial" w:cs="Arial"/>
                <w:color w:val="4B5951"/>
                <w:sz w:val="20"/>
                <w:szCs w:val="20"/>
              </w:rPr>
              <w:t>despite criticism or setbacks.</w:t>
            </w:r>
          </w:p>
        </w:tc>
      </w:tr>
      <w:tr w:rsidR="005220E5" w:rsidRPr="003769E5" w14:paraId="5185E413" w14:textId="77777777" w:rsidTr="00D231B2">
        <w:tc>
          <w:tcPr>
            <w:tcW w:w="1809" w:type="dxa"/>
          </w:tcPr>
          <w:p w14:paraId="5185E411" w14:textId="77777777" w:rsidR="005220E5" w:rsidRPr="00A355B4" w:rsidRDefault="005220E5" w:rsidP="00D231B2">
            <w:pPr>
              <w:rPr>
                <w:rFonts w:ascii="Arial" w:hAnsi="Arial" w:cs="Arial"/>
                <w:b/>
                <w:sz w:val="20"/>
                <w:szCs w:val="20"/>
              </w:rPr>
            </w:pPr>
            <w:r w:rsidRPr="00A355B4">
              <w:rPr>
                <w:rFonts w:ascii="Arial" w:hAnsi="Arial" w:cs="Arial"/>
                <w:b/>
                <w:sz w:val="20"/>
                <w:szCs w:val="20"/>
              </w:rPr>
              <w:t xml:space="preserve">Demonstrates </w:t>
            </w:r>
            <w:proofErr w:type="spellStart"/>
            <w:r w:rsidRPr="00A355B4">
              <w:rPr>
                <w:rFonts w:ascii="Arial" w:hAnsi="Arial" w:cs="Arial"/>
                <w:b/>
                <w:sz w:val="20"/>
                <w:szCs w:val="20"/>
              </w:rPr>
              <w:t>self awareness</w:t>
            </w:r>
            <w:proofErr w:type="spellEnd"/>
            <w:r w:rsidRPr="00A355B4">
              <w:rPr>
                <w:rFonts w:ascii="Arial" w:hAnsi="Arial" w:cs="Arial"/>
                <w:b/>
                <w:sz w:val="20"/>
                <w:szCs w:val="20"/>
              </w:rPr>
              <w:t xml:space="preserve"> and a commitment to personal development </w:t>
            </w:r>
          </w:p>
        </w:tc>
        <w:tc>
          <w:tcPr>
            <w:tcW w:w="8647" w:type="dxa"/>
          </w:tcPr>
          <w:p w14:paraId="5185E412" w14:textId="77777777" w:rsidR="005220E5" w:rsidRPr="003769E5" w:rsidRDefault="005220E5" w:rsidP="00D231B2">
            <w:pPr>
              <w:rPr>
                <w:rFonts w:ascii="Arial" w:hAnsi="Arial" w:cs="Arial"/>
                <w:sz w:val="20"/>
                <w:szCs w:val="20"/>
              </w:rPr>
            </w:pPr>
            <w:r w:rsidRPr="003769E5">
              <w:rPr>
                <w:rFonts w:ascii="Arial" w:hAnsi="Arial" w:cs="Arial"/>
                <w:color w:val="E58E19"/>
                <w:sz w:val="20"/>
                <w:szCs w:val="20"/>
              </w:rPr>
              <w:t xml:space="preserve">Critically analyses own performance </w:t>
            </w:r>
            <w:r w:rsidRPr="003769E5">
              <w:rPr>
                <w:rFonts w:ascii="Arial" w:hAnsi="Arial" w:cs="Arial"/>
                <w:color w:val="4B5951"/>
                <w:sz w:val="20"/>
                <w:szCs w:val="20"/>
              </w:rPr>
              <w:t>and seeks feedback from others. Confidently communicates strengths and acknowledges development needs. Acts on negative feedback to improve performance. Reflects on own behaviour and recognises the impact on others. Shows strong commitment to learning and self-development, and embraces challenging new opportunities.</w:t>
            </w:r>
          </w:p>
        </w:tc>
      </w:tr>
    </w:tbl>
    <w:p w14:paraId="5185E414" w14:textId="77777777" w:rsidR="005220E5" w:rsidRDefault="005220E5" w:rsidP="005220E5"/>
    <w:tbl>
      <w:tblPr>
        <w:tblStyle w:val="TableGrid"/>
        <w:tblW w:w="10456" w:type="dxa"/>
        <w:tblLayout w:type="fixed"/>
        <w:tblLook w:val="04A0" w:firstRow="1" w:lastRow="0" w:firstColumn="1" w:lastColumn="0" w:noHBand="0" w:noVBand="1"/>
      </w:tblPr>
      <w:tblGrid>
        <w:gridCol w:w="1809"/>
        <w:gridCol w:w="8647"/>
      </w:tblGrid>
      <w:tr w:rsidR="005220E5" w:rsidRPr="003769E5" w14:paraId="5185E416" w14:textId="77777777" w:rsidTr="00D231B2">
        <w:tc>
          <w:tcPr>
            <w:tcW w:w="10456" w:type="dxa"/>
            <w:gridSpan w:val="2"/>
          </w:tcPr>
          <w:p w14:paraId="5185E415" w14:textId="77777777" w:rsidR="005220E5" w:rsidRPr="00A355B4" w:rsidRDefault="005220E5" w:rsidP="00D231B2">
            <w:pPr>
              <w:rPr>
                <w:rFonts w:ascii="Arial" w:hAnsi="Arial" w:cs="Arial"/>
                <w:b/>
                <w:color w:val="7030A0"/>
                <w:sz w:val="20"/>
                <w:szCs w:val="20"/>
              </w:rPr>
            </w:pPr>
            <w:r w:rsidRPr="00A355B4">
              <w:rPr>
                <w:rFonts w:ascii="Arial" w:hAnsi="Arial" w:cs="Arial"/>
                <w:b/>
                <w:color w:val="7030A0"/>
                <w:sz w:val="20"/>
                <w:szCs w:val="20"/>
              </w:rPr>
              <w:t xml:space="preserve">Competency: Communicates and influences effectively  </w:t>
            </w:r>
          </w:p>
        </w:tc>
      </w:tr>
      <w:tr w:rsidR="005220E5" w:rsidRPr="003769E5" w14:paraId="5185E419" w14:textId="77777777" w:rsidTr="00D231B2">
        <w:tc>
          <w:tcPr>
            <w:tcW w:w="1809" w:type="dxa"/>
          </w:tcPr>
          <w:p w14:paraId="5185E417" w14:textId="77777777" w:rsidR="005220E5" w:rsidRPr="00726CB3" w:rsidRDefault="005220E5" w:rsidP="00D231B2">
            <w:pPr>
              <w:rPr>
                <w:rFonts w:ascii="Arial" w:hAnsi="Arial" w:cs="Arial"/>
                <w:b/>
                <w:sz w:val="20"/>
                <w:szCs w:val="20"/>
              </w:rPr>
            </w:pPr>
            <w:r w:rsidRPr="00726CB3">
              <w:rPr>
                <w:rFonts w:ascii="Arial" w:hAnsi="Arial" w:cs="Arial"/>
                <w:b/>
                <w:sz w:val="20"/>
                <w:szCs w:val="20"/>
              </w:rPr>
              <w:t xml:space="preserve">Communicates clearly </w:t>
            </w:r>
          </w:p>
        </w:tc>
        <w:tc>
          <w:tcPr>
            <w:tcW w:w="8647" w:type="dxa"/>
          </w:tcPr>
          <w:p w14:paraId="5185E418"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Confidently presents messages in a clear, concise and articulate manner. </w:t>
            </w:r>
            <w:r w:rsidRPr="003769E5">
              <w:rPr>
                <w:rFonts w:ascii="Arial" w:hAnsi="Arial" w:cs="Arial"/>
                <w:color w:val="E58E19"/>
                <w:sz w:val="20"/>
                <w:szCs w:val="20"/>
              </w:rPr>
              <w:t xml:space="preserve">Translates information for others, </w:t>
            </w:r>
            <w:r w:rsidRPr="003769E5">
              <w:rPr>
                <w:rFonts w:ascii="Arial" w:hAnsi="Arial" w:cs="Arial"/>
                <w:color w:val="4B5951"/>
                <w:sz w:val="20"/>
                <w:szCs w:val="20"/>
              </w:rPr>
              <w:t>focusing on key points and using appropriate, unambiguous language. Selects the most appropriate medium for conveying information and structures written and oral communication to ensure clarity.</w:t>
            </w:r>
          </w:p>
        </w:tc>
      </w:tr>
      <w:tr w:rsidR="005220E5" w:rsidRPr="003769E5" w14:paraId="5185E41C" w14:textId="77777777" w:rsidTr="00D231B2">
        <w:tc>
          <w:tcPr>
            <w:tcW w:w="1809" w:type="dxa"/>
          </w:tcPr>
          <w:p w14:paraId="5185E41A" w14:textId="77777777" w:rsidR="005220E5" w:rsidRPr="00A355B4" w:rsidRDefault="005220E5" w:rsidP="00D231B2">
            <w:pPr>
              <w:rPr>
                <w:rFonts w:ascii="Arial" w:hAnsi="Arial" w:cs="Arial"/>
                <w:b/>
                <w:sz w:val="20"/>
                <w:szCs w:val="20"/>
              </w:rPr>
            </w:pPr>
            <w:r w:rsidRPr="00A355B4">
              <w:rPr>
                <w:rFonts w:ascii="Arial" w:hAnsi="Arial" w:cs="Arial"/>
                <w:b/>
                <w:sz w:val="20"/>
                <w:szCs w:val="20"/>
              </w:rPr>
              <w:t xml:space="preserve">Listens, understands and adapts to audience </w:t>
            </w:r>
          </w:p>
        </w:tc>
        <w:tc>
          <w:tcPr>
            <w:tcW w:w="8647" w:type="dxa"/>
          </w:tcPr>
          <w:p w14:paraId="5185E41B"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Seeks to understand the audience and tailors communication style and message accordingly. Listens carefully to others and checks to ensure their views have been understood. </w:t>
            </w:r>
            <w:r w:rsidRPr="003769E5">
              <w:rPr>
                <w:rFonts w:ascii="Arial" w:hAnsi="Arial" w:cs="Arial"/>
                <w:b/>
                <w:bCs/>
                <w:color w:val="4B5951"/>
                <w:sz w:val="20"/>
                <w:szCs w:val="20"/>
              </w:rPr>
              <w:t xml:space="preserve">Anticipates reactions and is prepared to respond. </w:t>
            </w:r>
            <w:r w:rsidRPr="003769E5">
              <w:rPr>
                <w:rFonts w:ascii="Arial" w:hAnsi="Arial" w:cs="Arial"/>
                <w:color w:val="4B5951"/>
                <w:sz w:val="20"/>
                <w:szCs w:val="20"/>
              </w:rPr>
              <w:t>Checks own understanding of others’ comments and does not allow misunderstandings to linger.</w:t>
            </w:r>
          </w:p>
        </w:tc>
      </w:tr>
      <w:tr w:rsidR="005220E5" w:rsidRPr="003769E5" w14:paraId="5185E41F" w14:textId="77777777" w:rsidTr="00D231B2">
        <w:tc>
          <w:tcPr>
            <w:tcW w:w="1809" w:type="dxa"/>
          </w:tcPr>
          <w:p w14:paraId="5185E41D" w14:textId="77777777" w:rsidR="005220E5" w:rsidRPr="00A355B4" w:rsidRDefault="005220E5" w:rsidP="00D231B2">
            <w:pPr>
              <w:rPr>
                <w:rFonts w:ascii="Arial" w:hAnsi="Arial" w:cs="Arial"/>
                <w:b/>
                <w:sz w:val="20"/>
                <w:szCs w:val="20"/>
              </w:rPr>
            </w:pPr>
            <w:r w:rsidRPr="00A355B4">
              <w:rPr>
                <w:rFonts w:ascii="Arial" w:hAnsi="Arial" w:cs="Arial"/>
                <w:b/>
                <w:sz w:val="20"/>
                <w:szCs w:val="20"/>
              </w:rPr>
              <w:t xml:space="preserve">Negotiates persuasively </w:t>
            </w:r>
          </w:p>
        </w:tc>
        <w:tc>
          <w:tcPr>
            <w:tcW w:w="8647" w:type="dxa"/>
          </w:tcPr>
          <w:p w14:paraId="5185E41E" w14:textId="77777777" w:rsidR="005220E5" w:rsidRPr="003769E5" w:rsidRDefault="005220E5" w:rsidP="00D231B2">
            <w:pPr>
              <w:rPr>
                <w:rFonts w:ascii="Arial" w:hAnsi="Arial" w:cs="Arial"/>
                <w:sz w:val="20"/>
                <w:szCs w:val="20"/>
              </w:rPr>
            </w:pPr>
            <w:r w:rsidRPr="003769E5">
              <w:rPr>
                <w:rFonts w:ascii="Arial" w:hAnsi="Arial" w:cs="Arial"/>
                <w:color w:val="4B5951"/>
                <w:sz w:val="20"/>
                <w:szCs w:val="20"/>
              </w:rPr>
              <w:t xml:space="preserve">Approaches negotiations with a strong grasp of the key issues, having prepared well in advance. Understands the desired objectives and associated strengths and weaknesses. Anticipates the position of the other party, and </w:t>
            </w:r>
            <w:r w:rsidRPr="003769E5">
              <w:rPr>
                <w:rFonts w:ascii="Arial" w:hAnsi="Arial" w:cs="Arial"/>
                <w:color w:val="E58E19"/>
                <w:sz w:val="20"/>
                <w:szCs w:val="20"/>
              </w:rPr>
              <w:t xml:space="preserve">adapts approach accordingly. </w:t>
            </w:r>
            <w:r w:rsidRPr="003769E5">
              <w:rPr>
                <w:rFonts w:ascii="Arial" w:hAnsi="Arial" w:cs="Arial"/>
                <w:color w:val="4B5951"/>
                <w:sz w:val="20"/>
                <w:szCs w:val="20"/>
              </w:rPr>
              <w:t xml:space="preserve">Encourages the support of relevant stakeholders. </w:t>
            </w:r>
            <w:r w:rsidRPr="003769E5">
              <w:rPr>
                <w:rFonts w:ascii="Arial" w:hAnsi="Arial" w:cs="Arial"/>
                <w:b/>
                <w:bCs/>
                <w:color w:val="4B5951"/>
                <w:sz w:val="20"/>
                <w:szCs w:val="20"/>
              </w:rPr>
              <w:t xml:space="preserve">Encourages debate and identifies common ground </w:t>
            </w:r>
            <w:r w:rsidRPr="003769E5">
              <w:rPr>
                <w:rFonts w:ascii="Arial" w:hAnsi="Arial" w:cs="Arial"/>
                <w:color w:val="4B5951"/>
                <w:sz w:val="20"/>
                <w:szCs w:val="20"/>
              </w:rPr>
              <w:t>to facilitate agreement and acceptance of mutually beneficial solutions.</w:t>
            </w:r>
          </w:p>
        </w:tc>
      </w:tr>
    </w:tbl>
    <w:p w14:paraId="5185E420" w14:textId="77777777" w:rsidR="005220E5" w:rsidRPr="00490C8E" w:rsidRDefault="005220E5" w:rsidP="005220E5">
      <w:pPr>
        <w:spacing w:after="0"/>
        <w:rPr>
          <w:rFonts w:ascii="Arial" w:hAnsi="Arial" w:cs="Arial"/>
          <w:sz w:val="20"/>
          <w:szCs w:val="20"/>
        </w:rPr>
      </w:pPr>
    </w:p>
    <w:p w14:paraId="5185E421" w14:textId="77777777" w:rsidR="000F0E19" w:rsidRDefault="000F0E19">
      <w:pPr>
        <w:rPr>
          <w:rFonts w:ascii="Tahoma" w:hAnsi="Tahoma" w:cs="Tahoma"/>
          <w:sz w:val="24"/>
          <w:szCs w:val="24"/>
        </w:rPr>
      </w:pPr>
    </w:p>
    <w:sectPr w:rsidR="000F0E19" w:rsidSect="00973E3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4387B" w14:textId="77777777" w:rsidR="00140873" w:rsidRDefault="00140873" w:rsidP="00E07F71">
      <w:pPr>
        <w:spacing w:after="0" w:line="240" w:lineRule="auto"/>
      </w:pPr>
      <w:r>
        <w:separator/>
      </w:r>
    </w:p>
  </w:endnote>
  <w:endnote w:type="continuationSeparator" w:id="0">
    <w:p w14:paraId="4D92AA1A" w14:textId="77777777" w:rsidR="00140873" w:rsidRDefault="00140873" w:rsidP="00E0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LBCA D+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0A04" w14:textId="77777777" w:rsidR="00140873" w:rsidRDefault="00140873" w:rsidP="00E07F71">
      <w:pPr>
        <w:spacing w:after="0" w:line="240" w:lineRule="auto"/>
      </w:pPr>
      <w:r>
        <w:separator/>
      </w:r>
    </w:p>
  </w:footnote>
  <w:footnote w:type="continuationSeparator" w:id="0">
    <w:p w14:paraId="3C88A075" w14:textId="77777777" w:rsidR="00140873" w:rsidRDefault="00140873" w:rsidP="00E0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E426" w14:textId="77777777" w:rsidR="00562C6A" w:rsidRDefault="00562C6A">
    <w:pPr>
      <w:pStyle w:val="Header"/>
    </w:pPr>
    <w:r w:rsidRPr="00E07F71">
      <w:rPr>
        <w:noProof/>
        <w:lang w:eastAsia="en-GB"/>
      </w:rPr>
      <w:drawing>
        <wp:inline distT="0" distB="0" distL="0" distR="0" wp14:anchorId="5185E427" wp14:editId="5185E428">
          <wp:extent cx="700410" cy="646981"/>
          <wp:effectExtent l="19050" t="0" r="4440" b="0"/>
          <wp:docPr id="3"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1" cstate="print"/>
                  <a:srcRect/>
                  <a:stretch>
                    <a:fillRect/>
                  </a:stretch>
                </pic:blipFill>
                <pic:spPr bwMode="auto">
                  <a:xfrm>
                    <a:off x="0" y="0"/>
                    <a:ext cx="703023" cy="649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4B6"/>
    <w:multiLevelType w:val="hybridMultilevel"/>
    <w:tmpl w:val="D1B8FF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4472E"/>
    <w:multiLevelType w:val="hybridMultilevel"/>
    <w:tmpl w:val="DE74C0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870AA"/>
    <w:multiLevelType w:val="hybridMultilevel"/>
    <w:tmpl w:val="EEAE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80AFD"/>
    <w:multiLevelType w:val="hybridMultilevel"/>
    <w:tmpl w:val="77E0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D7F81"/>
    <w:multiLevelType w:val="hybridMultilevel"/>
    <w:tmpl w:val="8306FAF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8117A2"/>
    <w:multiLevelType w:val="hybridMultilevel"/>
    <w:tmpl w:val="8CF634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F617DF"/>
    <w:multiLevelType w:val="hybridMultilevel"/>
    <w:tmpl w:val="D8A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2505E"/>
    <w:multiLevelType w:val="hybridMultilevel"/>
    <w:tmpl w:val="30CC50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911E8A"/>
    <w:multiLevelType w:val="hybridMultilevel"/>
    <w:tmpl w:val="89E0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457DD"/>
    <w:multiLevelType w:val="hybridMultilevel"/>
    <w:tmpl w:val="083AEF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5"/>
  </w:num>
  <w:num w:numId="3">
    <w:abstractNumId w:val="8"/>
  </w:num>
  <w:num w:numId="4">
    <w:abstractNumId w:val="1"/>
  </w:num>
  <w:num w:numId="5">
    <w:abstractNumId w:val="10"/>
  </w:num>
  <w:num w:numId="6">
    <w:abstractNumId w:val="4"/>
  </w:num>
  <w:num w:numId="7">
    <w:abstractNumId w:val="3"/>
  </w:num>
  <w:num w:numId="8">
    <w:abstractNumId w:val="6"/>
  </w:num>
  <w:num w:numId="9">
    <w:abstractNumId w:val="0"/>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B7"/>
    <w:rsid w:val="00000262"/>
    <w:rsid w:val="00016CF7"/>
    <w:rsid w:val="00017334"/>
    <w:rsid w:val="00023828"/>
    <w:rsid w:val="00024A19"/>
    <w:rsid w:val="00037698"/>
    <w:rsid w:val="00047879"/>
    <w:rsid w:val="00057118"/>
    <w:rsid w:val="000604B1"/>
    <w:rsid w:val="000634AC"/>
    <w:rsid w:val="000647A0"/>
    <w:rsid w:val="00080A02"/>
    <w:rsid w:val="00084AF9"/>
    <w:rsid w:val="000A7A0B"/>
    <w:rsid w:val="000B52EC"/>
    <w:rsid w:val="000C154D"/>
    <w:rsid w:val="000C231F"/>
    <w:rsid w:val="000C28DA"/>
    <w:rsid w:val="000C5042"/>
    <w:rsid w:val="000C6616"/>
    <w:rsid w:val="000D05DC"/>
    <w:rsid w:val="000D73C6"/>
    <w:rsid w:val="000F07A0"/>
    <w:rsid w:val="000F0E19"/>
    <w:rsid w:val="000F56B8"/>
    <w:rsid w:val="00104B17"/>
    <w:rsid w:val="00110B4A"/>
    <w:rsid w:val="00117317"/>
    <w:rsid w:val="00120B6A"/>
    <w:rsid w:val="00121754"/>
    <w:rsid w:val="00122B5A"/>
    <w:rsid w:val="00140873"/>
    <w:rsid w:val="00154989"/>
    <w:rsid w:val="001615C0"/>
    <w:rsid w:val="00162B4F"/>
    <w:rsid w:val="00173EB5"/>
    <w:rsid w:val="00192E00"/>
    <w:rsid w:val="00196028"/>
    <w:rsid w:val="001B089E"/>
    <w:rsid w:val="001D36D6"/>
    <w:rsid w:val="001D5B52"/>
    <w:rsid w:val="001E1F87"/>
    <w:rsid w:val="001E6CFD"/>
    <w:rsid w:val="00206375"/>
    <w:rsid w:val="00217736"/>
    <w:rsid w:val="0023336C"/>
    <w:rsid w:val="0024726A"/>
    <w:rsid w:val="00255CB6"/>
    <w:rsid w:val="00263DA1"/>
    <w:rsid w:val="00275AFA"/>
    <w:rsid w:val="00287539"/>
    <w:rsid w:val="002B3551"/>
    <w:rsid w:val="002C0FBF"/>
    <w:rsid w:val="002C5208"/>
    <w:rsid w:val="002D5CBA"/>
    <w:rsid w:val="002D6196"/>
    <w:rsid w:val="002E160C"/>
    <w:rsid w:val="00303EAD"/>
    <w:rsid w:val="003450DA"/>
    <w:rsid w:val="00350154"/>
    <w:rsid w:val="00356849"/>
    <w:rsid w:val="00391BF4"/>
    <w:rsid w:val="003949D6"/>
    <w:rsid w:val="003B0AB7"/>
    <w:rsid w:val="003C53E9"/>
    <w:rsid w:val="003E132B"/>
    <w:rsid w:val="003E1F60"/>
    <w:rsid w:val="003E4AF5"/>
    <w:rsid w:val="003E623F"/>
    <w:rsid w:val="00406C26"/>
    <w:rsid w:val="00414827"/>
    <w:rsid w:val="00420555"/>
    <w:rsid w:val="00442F5E"/>
    <w:rsid w:val="004471E7"/>
    <w:rsid w:val="00465B5A"/>
    <w:rsid w:val="00475D8F"/>
    <w:rsid w:val="00494416"/>
    <w:rsid w:val="004B6C55"/>
    <w:rsid w:val="004C303A"/>
    <w:rsid w:val="004C4F33"/>
    <w:rsid w:val="004C5A57"/>
    <w:rsid w:val="004D02BB"/>
    <w:rsid w:val="004E2B7D"/>
    <w:rsid w:val="004F7491"/>
    <w:rsid w:val="00512DCD"/>
    <w:rsid w:val="005220E5"/>
    <w:rsid w:val="0053570A"/>
    <w:rsid w:val="005359DA"/>
    <w:rsid w:val="005462D1"/>
    <w:rsid w:val="00561133"/>
    <w:rsid w:val="00562C6A"/>
    <w:rsid w:val="005642B1"/>
    <w:rsid w:val="0058013B"/>
    <w:rsid w:val="005812E9"/>
    <w:rsid w:val="0059790B"/>
    <w:rsid w:val="005B187A"/>
    <w:rsid w:val="005C4449"/>
    <w:rsid w:val="005D3988"/>
    <w:rsid w:val="005D3BC8"/>
    <w:rsid w:val="005D4C6B"/>
    <w:rsid w:val="005E45A6"/>
    <w:rsid w:val="005F1AB7"/>
    <w:rsid w:val="005F24DE"/>
    <w:rsid w:val="005F3731"/>
    <w:rsid w:val="005F373E"/>
    <w:rsid w:val="00605E0C"/>
    <w:rsid w:val="00612C03"/>
    <w:rsid w:val="0061473C"/>
    <w:rsid w:val="00635F3F"/>
    <w:rsid w:val="006435FD"/>
    <w:rsid w:val="00646094"/>
    <w:rsid w:val="00650450"/>
    <w:rsid w:val="00652D6B"/>
    <w:rsid w:val="00664D9E"/>
    <w:rsid w:val="00672263"/>
    <w:rsid w:val="006751EF"/>
    <w:rsid w:val="0067635A"/>
    <w:rsid w:val="00680221"/>
    <w:rsid w:val="006B09AF"/>
    <w:rsid w:val="006B5621"/>
    <w:rsid w:val="006C62CC"/>
    <w:rsid w:val="006D67A8"/>
    <w:rsid w:val="006E4F16"/>
    <w:rsid w:val="006F26AA"/>
    <w:rsid w:val="006F72D2"/>
    <w:rsid w:val="006F7322"/>
    <w:rsid w:val="00701C01"/>
    <w:rsid w:val="00715E89"/>
    <w:rsid w:val="00726DB1"/>
    <w:rsid w:val="00730853"/>
    <w:rsid w:val="007327FD"/>
    <w:rsid w:val="007565CE"/>
    <w:rsid w:val="0077246B"/>
    <w:rsid w:val="00773D7B"/>
    <w:rsid w:val="00774517"/>
    <w:rsid w:val="00795614"/>
    <w:rsid w:val="007A47BF"/>
    <w:rsid w:val="007B5A0A"/>
    <w:rsid w:val="007B7993"/>
    <w:rsid w:val="007D27A4"/>
    <w:rsid w:val="007D2F70"/>
    <w:rsid w:val="007E411F"/>
    <w:rsid w:val="007E55CA"/>
    <w:rsid w:val="007F4EBE"/>
    <w:rsid w:val="008022E5"/>
    <w:rsid w:val="00810D9C"/>
    <w:rsid w:val="008156D8"/>
    <w:rsid w:val="00826A88"/>
    <w:rsid w:val="00844055"/>
    <w:rsid w:val="008460D4"/>
    <w:rsid w:val="00851E1A"/>
    <w:rsid w:val="008557ED"/>
    <w:rsid w:val="00886539"/>
    <w:rsid w:val="00894874"/>
    <w:rsid w:val="008A17D0"/>
    <w:rsid w:val="008A7FC4"/>
    <w:rsid w:val="008B1F22"/>
    <w:rsid w:val="008B6CAD"/>
    <w:rsid w:val="008C2B06"/>
    <w:rsid w:val="008F2D1E"/>
    <w:rsid w:val="00914D08"/>
    <w:rsid w:val="0092290A"/>
    <w:rsid w:val="00933FAD"/>
    <w:rsid w:val="00973E3D"/>
    <w:rsid w:val="00975BCA"/>
    <w:rsid w:val="00985395"/>
    <w:rsid w:val="00987F92"/>
    <w:rsid w:val="00992D6F"/>
    <w:rsid w:val="00995C0D"/>
    <w:rsid w:val="009B1BB7"/>
    <w:rsid w:val="009C58E4"/>
    <w:rsid w:val="009D2A57"/>
    <w:rsid w:val="009D581F"/>
    <w:rsid w:val="009D72CC"/>
    <w:rsid w:val="009D7DC6"/>
    <w:rsid w:val="009E5954"/>
    <w:rsid w:val="009F4277"/>
    <w:rsid w:val="009F6F69"/>
    <w:rsid w:val="00A02B5B"/>
    <w:rsid w:val="00A0375D"/>
    <w:rsid w:val="00A0437F"/>
    <w:rsid w:val="00A04D59"/>
    <w:rsid w:val="00A10E03"/>
    <w:rsid w:val="00A27486"/>
    <w:rsid w:val="00A416A6"/>
    <w:rsid w:val="00A605AF"/>
    <w:rsid w:val="00A72654"/>
    <w:rsid w:val="00A77208"/>
    <w:rsid w:val="00A84852"/>
    <w:rsid w:val="00A8734B"/>
    <w:rsid w:val="00AA29A7"/>
    <w:rsid w:val="00AA335D"/>
    <w:rsid w:val="00AA6677"/>
    <w:rsid w:val="00AA7726"/>
    <w:rsid w:val="00AB30CA"/>
    <w:rsid w:val="00AB7B7F"/>
    <w:rsid w:val="00B0795B"/>
    <w:rsid w:val="00B13B10"/>
    <w:rsid w:val="00B1447C"/>
    <w:rsid w:val="00B323AB"/>
    <w:rsid w:val="00B514A1"/>
    <w:rsid w:val="00B74918"/>
    <w:rsid w:val="00B81AC9"/>
    <w:rsid w:val="00B91A67"/>
    <w:rsid w:val="00B9740B"/>
    <w:rsid w:val="00BA111C"/>
    <w:rsid w:val="00BB1BA7"/>
    <w:rsid w:val="00BC2049"/>
    <w:rsid w:val="00BD1C70"/>
    <w:rsid w:val="00BD49FC"/>
    <w:rsid w:val="00BD6086"/>
    <w:rsid w:val="00BD6E44"/>
    <w:rsid w:val="00C04EB1"/>
    <w:rsid w:val="00C119BB"/>
    <w:rsid w:val="00C13033"/>
    <w:rsid w:val="00C1332A"/>
    <w:rsid w:val="00C147EB"/>
    <w:rsid w:val="00C17F57"/>
    <w:rsid w:val="00C23C4E"/>
    <w:rsid w:val="00C3141B"/>
    <w:rsid w:val="00C339EC"/>
    <w:rsid w:val="00C33FEF"/>
    <w:rsid w:val="00C35407"/>
    <w:rsid w:val="00C369F7"/>
    <w:rsid w:val="00C429C1"/>
    <w:rsid w:val="00C44EE3"/>
    <w:rsid w:val="00C4633C"/>
    <w:rsid w:val="00C66C5F"/>
    <w:rsid w:val="00C82500"/>
    <w:rsid w:val="00C9089B"/>
    <w:rsid w:val="00C94563"/>
    <w:rsid w:val="00CA556F"/>
    <w:rsid w:val="00CA7C5E"/>
    <w:rsid w:val="00CB0F2B"/>
    <w:rsid w:val="00CC4F26"/>
    <w:rsid w:val="00CC72B4"/>
    <w:rsid w:val="00CE003E"/>
    <w:rsid w:val="00CE6BB3"/>
    <w:rsid w:val="00CF0C93"/>
    <w:rsid w:val="00CF62FB"/>
    <w:rsid w:val="00D21AC9"/>
    <w:rsid w:val="00D33261"/>
    <w:rsid w:val="00D4169A"/>
    <w:rsid w:val="00D459DA"/>
    <w:rsid w:val="00D61746"/>
    <w:rsid w:val="00D8013A"/>
    <w:rsid w:val="00D97D42"/>
    <w:rsid w:val="00DA7EA7"/>
    <w:rsid w:val="00DC2BDB"/>
    <w:rsid w:val="00DC7149"/>
    <w:rsid w:val="00DF059A"/>
    <w:rsid w:val="00DF551E"/>
    <w:rsid w:val="00E07F71"/>
    <w:rsid w:val="00E1046B"/>
    <w:rsid w:val="00E1450D"/>
    <w:rsid w:val="00E20D08"/>
    <w:rsid w:val="00E527FD"/>
    <w:rsid w:val="00E54F86"/>
    <w:rsid w:val="00E75CFF"/>
    <w:rsid w:val="00E778C9"/>
    <w:rsid w:val="00E916D8"/>
    <w:rsid w:val="00E9462F"/>
    <w:rsid w:val="00E95E28"/>
    <w:rsid w:val="00EA6497"/>
    <w:rsid w:val="00EC419E"/>
    <w:rsid w:val="00ED0593"/>
    <w:rsid w:val="00ED133E"/>
    <w:rsid w:val="00ED7AAF"/>
    <w:rsid w:val="00EF218A"/>
    <w:rsid w:val="00F05EE9"/>
    <w:rsid w:val="00F142BF"/>
    <w:rsid w:val="00F24C7B"/>
    <w:rsid w:val="00F24D30"/>
    <w:rsid w:val="00F41D8A"/>
    <w:rsid w:val="00F447BC"/>
    <w:rsid w:val="00F47D6D"/>
    <w:rsid w:val="00F87FFB"/>
    <w:rsid w:val="00FB1871"/>
    <w:rsid w:val="00FB37FC"/>
    <w:rsid w:val="00FC63FC"/>
    <w:rsid w:val="00FD7EDB"/>
    <w:rsid w:val="00FE03B2"/>
    <w:rsid w:val="00FE4392"/>
    <w:rsid w:val="00FE52C8"/>
    <w:rsid w:val="00FF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E287"/>
  <w15:docId w15:val="{1B05762C-DCE7-4642-8FFF-1C53F5F4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90A"/>
    <w:pPr>
      <w:ind w:left="720"/>
      <w:contextualSpacing/>
    </w:pPr>
  </w:style>
  <w:style w:type="paragraph" w:styleId="Header">
    <w:name w:val="header"/>
    <w:basedOn w:val="Normal"/>
    <w:link w:val="HeaderChar"/>
    <w:uiPriority w:val="99"/>
    <w:semiHidden/>
    <w:unhideWhenUsed/>
    <w:rsid w:val="00E07F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F71"/>
  </w:style>
  <w:style w:type="paragraph" w:styleId="Footer">
    <w:name w:val="footer"/>
    <w:basedOn w:val="Normal"/>
    <w:link w:val="FooterChar"/>
    <w:uiPriority w:val="99"/>
    <w:semiHidden/>
    <w:unhideWhenUsed/>
    <w:rsid w:val="00E07F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F71"/>
  </w:style>
  <w:style w:type="paragraph" w:customStyle="1" w:styleId="Default">
    <w:name w:val="Default"/>
    <w:rsid w:val="008B6CAD"/>
    <w:pPr>
      <w:widowControl w:val="0"/>
      <w:autoSpaceDE w:val="0"/>
      <w:autoSpaceDN w:val="0"/>
      <w:adjustRightInd w:val="0"/>
      <w:spacing w:after="0" w:line="240" w:lineRule="auto"/>
    </w:pPr>
    <w:rPr>
      <w:rFonts w:ascii="DLBCA D+ Helvetica" w:eastAsiaTheme="minorEastAsia" w:hAnsi="DLBCA D+ Helvetica" w:cs="DLBCA D+ Helvetica"/>
      <w:color w:val="000000"/>
      <w:sz w:val="24"/>
      <w:szCs w:val="24"/>
      <w:lang w:eastAsia="en-GB"/>
    </w:rPr>
  </w:style>
  <w:style w:type="paragraph" w:styleId="BalloonText">
    <w:name w:val="Balloon Text"/>
    <w:basedOn w:val="Normal"/>
    <w:link w:val="BalloonTextChar"/>
    <w:uiPriority w:val="99"/>
    <w:semiHidden/>
    <w:unhideWhenUsed/>
    <w:rsid w:val="00FC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2719</TotalTime>
  <Pages>6</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fola.agbalaya</dc:creator>
  <cp:lastModifiedBy>Francesca Archer-Todde</cp:lastModifiedBy>
  <cp:revision>6</cp:revision>
  <cp:lastPrinted>2015-07-20T13:34:00Z</cp:lastPrinted>
  <dcterms:created xsi:type="dcterms:W3CDTF">2018-06-12T12:53:00Z</dcterms:created>
  <dcterms:modified xsi:type="dcterms:W3CDTF">2020-11-11T16:02:00Z</dcterms:modified>
</cp:coreProperties>
</file>