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3F" w:rsidRDefault="006B09AF">
      <w:r>
        <w:rPr>
          <w:noProof/>
          <w:lang w:eastAsia="en-GB"/>
        </w:rPr>
        <w:drawing>
          <wp:inline distT="0" distB="0" distL="0" distR="0">
            <wp:extent cx="984940" cy="909806"/>
            <wp:effectExtent l="19050" t="0" r="5660" b="0"/>
            <wp:docPr id="1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79" cy="92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90A" w:rsidRPr="007E1B15" w:rsidRDefault="006B09AF" w:rsidP="007E1B15">
      <w:pPr>
        <w:jc w:val="center"/>
        <w:rPr>
          <w:rFonts w:ascii="Tahoma" w:hAnsi="Tahoma" w:cs="Tahoma"/>
          <w:b/>
          <w:sz w:val="28"/>
          <w:szCs w:val="28"/>
        </w:rPr>
      </w:pPr>
      <w:r w:rsidRPr="007E1B15">
        <w:rPr>
          <w:rFonts w:ascii="Tahoma" w:hAnsi="Tahoma" w:cs="Tahoma"/>
          <w:b/>
          <w:sz w:val="28"/>
          <w:szCs w:val="28"/>
        </w:rPr>
        <w:t>Job Description</w:t>
      </w:r>
      <w:r w:rsidR="007E1B15">
        <w:rPr>
          <w:rFonts w:ascii="Tahoma" w:hAnsi="Tahoma" w:cs="Tahoma"/>
          <w:b/>
          <w:sz w:val="28"/>
          <w:szCs w:val="28"/>
        </w:rPr>
        <w:t xml:space="preserve"> </w:t>
      </w:r>
      <w:r w:rsidR="00A3351C">
        <w:rPr>
          <w:rFonts w:ascii="Tahoma" w:hAnsi="Tahoma" w:cs="Tahoma"/>
          <w:b/>
          <w:sz w:val="28"/>
          <w:szCs w:val="28"/>
        </w:rPr>
        <w:t>–</w:t>
      </w:r>
      <w:r w:rsidR="0041555A">
        <w:rPr>
          <w:rFonts w:ascii="Tahoma" w:hAnsi="Tahoma" w:cs="Tahoma"/>
          <w:b/>
          <w:sz w:val="28"/>
          <w:szCs w:val="28"/>
        </w:rPr>
        <w:t>Engagement Lead</w:t>
      </w:r>
      <w:r w:rsidR="009856A9">
        <w:rPr>
          <w:rFonts w:ascii="Tahoma" w:hAnsi="Tahoma" w:cs="Tahoma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7"/>
        <w:gridCol w:w="7279"/>
      </w:tblGrid>
      <w:tr w:rsidR="0092290A" w:rsidRPr="007E1B15" w:rsidTr="002C7885">
        <w:tc>
          <w:tcPr>
            <w:tcW w:w="3227" w:type="dxa"/>
            <w:shd w:val="clear" w:color="auto" w:fill="D9D9D9" w:themeFill="background1" w:themeFillShade="D9"/>
          </w:tcPr>
          <w:p w:rsidR="0092290A" w:rsidRPr="007E1B15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:rsidR="0092290A" w:rsidRPr="007E1B15" w:rsidRDefault="0041555A" w:rsidP="009C05B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Business Support Manager </w:t>
            </w:r>
          </w:p>
        </w:tc>
      </w:tr>
      <w:tr w:rsidR="0092290A" w:rsidRPr="007E1B15" w:rsidTr="0092290A">
        <w:tc>
          <w:tcPr>
            <w:tcW w:w="3227" w:type="dxa"/>
          </w:tcPr>
          <w:p w:rsidR="0092290A" w:rsidRPr="007E1B15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:rsidR="0092290A" w:rsidRPr="007E1B15" w:rsidRDefault="007C68F2" w:rsidP="003A17A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£18</w:t>
            </w:r>
            <w:r w:rsidR="00C8471C">
              <w:rPr>
                <w:rFonts w:ascii="Tahoma" w:hAnsi="Tahoma" w:cs="Tahoma"/>
                <w:sz w:val="24"/>
                <w:szCs w:val="24"/>
              </w:rPr>
              <w:t>,</w:t>
            </w:r>
            <w:r>
              <w:rPr>
                <w:rFonts w:ascii="Tahoma" w:hAnsi="Tahoma" w:cs="Tahoma"/>
                <w:sz w:val="24"/>
                <w:szCs w:val="24"/>
              </w:rPr>
              <w:t>065 (</w:t>
            </w:r>
            <w:r w:rsidR="00E902C1">
              <w:rPr>
                <w:rFonts w:ascii="Tahoma" w:hAnsi="Tahoma" w:cs="Tahoma"/>
                <w:sz w:val="24"/>
                <w:szCs w:val="24"/>
              </w:rPr>
              <w:t xml:space="preserve">fixed point 3 on the NJC scale, </w:t>
            </w:r>
            <w:bookmarkStart w:id="0" w:name="_GoBack"/>
            <w:bookmarkEnd w:id="0"/>
            <w:r>
              <w:rPr>
                <w:rFonts w:ascii="Tahoma" w:hAnsi="Tahoma" w:cs="Tahoma"/>
                <w:sz w:val="24"/>
                <w:szCs w:val="24"/>
              </w:rPr>
              <w:t>pro-rata to part time)</w:t>
            </w:r>
            <w:r w:rsidR="00E902C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92290A" w:rsidRPr="007E1B15" w:rsidTr="0092290A">
        <w:tc>
          <w:tcPr>
            <w:tcW w:w="3227" w:type="dxa"/>
          </w:tcPr>
          <w:p w:rsidR="0092290A" w:rsidRPr="007E1B15" w:rsidRDefault="0092290A" w:rsidP="0092290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:rsidR="0092290A" w:rsidRPr="007E1B15" w:rsidRDefault="007C68F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17.5</w:t>
            </w:r>
            <w:r w:rsidR="00CE7D9B">
              <w:rPr>
                <w:rFonts w:ascii="Tahoma" w:hAnsi="Tahoma" w:cs="Tahoma"/>
                <w:sz w:val="24"/>
                <w:szCs w:val="24"/>
              </w:rPr>
              <w:t xml:space="preserve">hrs per week </w:t>
            </w:r>
          </w:p>
        </w:tc>
      </w:tr>
      <w:tr w:rsidR="0092290A" w:rsidRPr="007E1B15" w:rsidTr="0092290A">
        <w:tc>
          <w:tcPr>
            <w:tcW w:w="3227" w:type="dxa"/>
          </w:tcPr>
          <w:p w:rsidR="0092290A" w:rsidRPr="007E1B15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:rsidR="0092290A" w:rsidRPr="007E1B15" w:rsidRDefault="00235DA6" w:rsidP="00FF2D5C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2</w:t>
            </w:r>
            <w:r w:rsidR="00615E04" w:rsidRPr="007E1B15">
              <w:rPr>
                <w:rFonts w:ascii="Tahoma" w:hAnsi="Tahoma" w:cs="Tahoma"/>
                <w:sz w:val="24"/>
                <w:szCs w:val="24"/>
              </w:rPr>
              <w:t>5 (</w:t>
            </w:r>
            <w:r w:rsidR="00FF2D5C">
              <w:rPr>
                <w:rFonts w:ascii="Tahoma" w:hAnsi="Tahoma" w:cs="Tahoma"/>
                <w:sz w:val="24"/>
                <w:szCs w:val="24"/>
              </w:rPr>
              <w:t>rising to 30 days after 5 years</w:t>
            </w:r>
            <w:r w:rsidR="00C8471C">
              <w:rPr>
                <w:rFonts w:ascii="Tahoma" w:hAnsi="Tahoma" w:cs="Tahoma"/>
                <w:sz w:val="24"/>
                <w:szCs w:val="24"/>
              </w:rPr>
              <w:t>,</w:t>
            </w:r>
            <w:r w:rsidR="00C8471C">
              <w:t xml:space="preserve"> </w:t>
            </w:r>
            <w:r w:rsidR="00C8471C" w:rsidRPr="00C8471C">
              <w:rPr>
                <w:rFonts w:ascii="Tahoma" w:hAnsi="Tahoma" w:cs="Tahoma"/>
                <w:sz w:val="24"/>
                <w:szCs w:val="24"/>
              </w:rPr>
              <w:t>pro-rata to part time</w:t>
            </w:r>
            <w:r w:rsidR="00C8471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15E04" w:rsidRPr="007E1B15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92290A" w:rsidRPr="007E1B15" w:rsidTr="0092290A">
        <w:tc>
          <w:tcPr>
            <w:tcW w:w="3227" w:type="dxa"/>
          </w:tcPr>
          <w:p w:rsidR="0092290A" w:rsidRPr="007E1B15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:rsidR="0092290A" w:rsidRPr="007E1B15" w:rsidRDefault="00CE7D9B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Unity and Longsight</w:t>
            </w:r>
          </w:p>
        </w:tc>
      </w:tr>
      <w:tr w:rsidR="00DB4607" w:rsidRPr="007E1B15" w:rsidTr="0092290A">
        <w:tc>
          <w:tcPr>
            <w:tcW w:w="3227" w:type="dxa"/>
          </w:tcPr>
          <w:p w:rsidR="00DB4607" w:rsidRPr="007E1B15" w:rsidRDefault="00DB460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:rsidR="00DB4607" w:rsidRDefault="00C8471C" w:rsidP="0041555A">
            <w:pPr>
              <w:rPr>
                <w:rFonts w:ascii="Tahoma" w:hAnsi="Tahoma" w:cs="Tahoma"/>
                <w:sz w:val="24"/>
                <w:szCs w:val="24"/>
              </w:rPr>
            </w:pPr>
            <w:r w:rsidRPr="00C8471C">
              <w:rPr>
                <w:rFonts w:ascii="Tahoma" w:hAnsi="Tahoma" w:cs="Tahoma"/>
                <w:sz w:val="24"/>
                <w:szCs w:val="24"/>
              </w:rPr>
              <w:t>31st August 2020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1555A">
              <w:rPr>
                <w:rFonts w:ascii="Tahoma" w:hAnsi="Tahoma" w:cs="Tahoma"/>
                <w:sz w:val="24"/>
                <w:szCs w:val="24"/>
              </w:rPr>
              <w:t xml:space="preserve">Fixed term </w:t>
            </w:r>
          </w:p>
        </w:tc>
      </w:tr>
      <w:tr w:rsidR="00DB4607" w:rsidRPr="007E1B15" w:rsidTr="0092290A">
        <w:tc>
          <w:tcPr>
            <w:tcW w:w="3227" w:type="dxa"/>
          </w:tcPr>
          <w:p w:rsidR="00DB4607" w:rsidRPr="007E1B15" w:rsidRDefault="00DB460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7455" w:type="dxa"/>
          </w:tcPr>
          <w:p w:rsidR="00DB4607" w:rsidRDefault="00DB4607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Enhanced with check of the adults barred list</w:t>
            </w:r>
          </w:p>
        </w:tc>
      </w:tr>
    </w:tbl>
    <w:p w:rsidR="00A3351C" w:rsidRDefault="00A335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7E1B15" w:rsidTr="00795CEC">
        <w:trPr>
          <w:trHeight w:val="398"/>
        </w:trPr>
        <w:tc>
          <w:tcPr>
            <w:tcW w:w="10682" w:type="dxa"/>
            <w:shd w:val="clear" w:color="auto" w:fill="D9D9D9" w:themeFill="background1" w:themeFillShade="D9"/>
          </w:tcPr>
          <w:p w:rsidR="0092290A" w:rsidRPr="002C7885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2C7885">
              <w:rPr>
                <w:rFonts w:ascii="Tahoma" w:hAnsi="Tahoma" w:cs="Tahoma"/>
                <w:sz w:val="24"/>
                <w:szCs w:val="24"/>
              </w:rPr>
              <w:t>Main aim</w:t>
            </w:r>
            <w:r w:rsidR="002C7885" w:rsidRPr="002C7885">
              <w:rPr>
                <w:rFonts w:ascii="Tahoma" w:hAnsi="Tahoma" w:cs="Tahoma"/>
                <w:sz w:val="24"/>
                <w:szCs w:val="24"/>
              </w:rPr>
              <w:t>s</w:t>
            </w:r>
            <w:r w:rsidRPr="002C7885">
              <w:rPr>
                <w:rFonts w:ascii="Tahoma" w:hAnsi="Tahoma" w:cs="Tahoma"/>
                <w:sz w:val="24"/>
                <w:szCs w:val="24"/>
              </w:rPr>
              <w:t xml:space="preserve"> of the post</w:t>
            </w:r>
          </w:p>
        </w:tc>
      </w:tr>
      <w:tr w:rsidR="0092290A" w:rsidRPr="007E1B15" w:rsidTr="0092290A">
        <w:tc>
          <w:tcPr>
            <w:tcW w:w="10682" w:type="dxa"/>
          </w:tcPr>
          <w:p w:rsidR="0092290A" w:rsidRDefault="00795CEC" w:rsidP="00CE7D9B">
            <w:pPr>
              <w:rPr>
                <w:rFonts w:ascii="Tahoma" w:hAnsi="Tahoma" w:cs="Tahoma"/>
                <w:sz w:val="24"/>
                <w:szCs w:val="24"/>
              </w:rPr>
            </w:pPr>
            <w:r w:rsidRPr="00FB187A">
              <w:rPr>
                <w:rFonts w:ascii="Tahoma" w:hAnsi="Tahoma" w:cs="Tahoma"/>
                <w:sz w:val="24"/>
                <w:szCs w:val="24"/>
              </w:rPr>
              <w:t xml:space="preserve">To coordinate, develop </w:t>
            </w:r>
            <w:r w:rsidR="00823D65">
              <w:rPr>
                <w:rFonts w:ascii="Tahoma" w:hAnsi="Tahoma" w:cs="Tahoma"/>
                <w:sz w:val="24"/>
                <w:szCs w:val="24"/>
              </w:rPr>
              <w:t xml:space="preserve">and deliver a range of </w:t>
            </w:r>
            <w:r w:rsidR="00CE7D9B">
              <w:rPr>
                <w:rFonts w:ascii="Tahoma" w:hAnsi="Tahoma" w:cs="Tahoma"/>
                <w:sz w:val="24"/>
                <w:szCs w:val="24"/>
              </w:rPr>
              <w:t xml:space="preserve">courses and workshops that support the delivery of the Big Chance and community engagement activities across all locations identified.  </w:t>
            </w:r>
          </w:p>
          <w:p w:rsidR="009B74AE" w:rsidRDefault="009B74A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3546C2">
              <w:rPr>
                <w:rFonts w:ascii="Tahoma" w:hAnsi="Tahoma" w:cs="Tahoma"/>
                <w:sz w:val="24"/>
                <w:szCs w:val="24"/>
              </w:rPr>
              <w:t xml:space="preserve">provide line management and supervisory support to </w:t>
            </w:r>
            <w:r w:rsidR="00996537">
              <w:rPr>
                <w:rFonts w:ascii="Tahoma" w:hAnsi="Tahoma" w:cs="Tahoma"/>
                <w:sz w:val="24"/>
                <w:szCs w:val="24"/>
              </w:rPr>
              <w:t>staff where necessary, ensuring</w:t>
            </w:r>
            <w:r>
              <w:rPr>
                <w:rFonts w:ascii="Tahoma" w:hAnsi="Tahoma" w:cs="Tahoma"/>
                <w:sz w:val="24"/>
                <w:szCs w:val="24"/>
              </w:rPr>
              <w:t xml:space="preserve"> staff are support</w:t>
            </w:r>
            <w:r w:rsidR="00823D65">
              <w:rPr>
                <w:rFonts w:ascii="Tahoma" w:hAnsi="Tahoma" w:cs="Tahoma"/>
                <w:sz w:val="24"/>
                <w:szCs w:val="24"/>
              </w:rPr>
              <w:t>ed and confident in their roles</w:t>
            </w:r>
          </w:p>
          <w:p w:rsidR="009B74AE" w:rsidRPr="007E1B15" w:rsidRDefault="003546C2" w:rsidP="00CE7D9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promote and develop </w:t>
            </w:r>
            <w:r w:rsidR="00CE7D9B">
              <w:rPr>
                <w:rFonts w:ascii="Tahoma" w:hAnsi="Tahoma" w:cs="Tahoma"/>
                <w:sz w:val="24"/>
                <w:szCs w:val="24"/>
              </w:rPr>
              <w:t xml:space="preserve">volunteering across the division with identified volunteering leads.  </w:t>
            </w:r>
          </w:p>
        </w:tc>
      </w:tr>
    </w:tbl>
    <w:p w:rsidR="0092290A" w:rsidRPr="007E1B15" w:rsidRDefault="0092290A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92290A" w:rsidRPr="00090A4D" w:rsidTr="004902B5">
        <w:tc>
          <w:tcPr>
            <w:tcW w:w="10682" w:type="dxa"/>
          </w:tcPr>
          <w:p w:rsidR="0092290A" w:rsidRPr="00090A4D" w:rsidRDefault="0092290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90A4D">
              <w:rPr>
                <w:rFonts w:ascii="Tahoma" w:hAnsi="Tahoma" w:cs="Tahoma"/>
                <w:b/>
                <w:sz w:val="24"/>
                <w:szCs w:val="24"/>
              </w:rPr>
              <w:t>Main duties of the post</w:t>
            </w:r>
          </w:p>
        </w:tc>
      </w:tr>
      <w:tr w:rsidR="002C0615" w:rsidRPr="00090A4D" w:rsidTr="004902B5">
        <w:tc>
          <w:tcPr>
            <w:tcW w:w="10682" w:type="dxa"/>
          </w:tcPr>
          <w:p w:rsidR="002C0615" w:rsidRPr="00090A4D" w:rsidRDefault="00CE7D9B" w:rsidP="00CE7D9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Liaise with and co-ordinate the delivery of a vocational and non-vocational training courses with a range of partners as part of The Big Chance offer. </w:t>
            </w:r>
          </w:p>
        </w:tc>
      </w:tr>
      <w:tr w:rsidR="0092290A" w:rsidRPr="00090A4D" w:rsidTr="004902B5">
        <w:tc>
          <w:tcPr>
            <w:tcW w:w="10682" w:type="dxa"/>
          </w:tcPr>
          <w:p w:rsidR="0092290A" w:rsidRPr="00090A4D" w:rsidRDefault="009B74AE" w:rsidP="00CE7D9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090A4D">
              <w:rPr>
                <w:rFonts w:ascii="Tahoma" w:hAnsi="Tahoma" w:cs="Tahoma"/>
                <w:sz w:val="24"/>
                <w:szCs w:val="24"/>
              </w:rPr>
              <w:t>To work with a team of staff</w:t>
            </w:r>
            <w:r w:rsidR="002C0615" w:rsidRPr="00090A4D">
              <w:rPr>
                <w:rFonts w:ascii="Tahoma" w:hAnsi="Tahoma" w:cs="Tahoma"/>
                <w:sz w:val="24"/>
                <w:szCs w:val="24"/>
              </w:rPr>
              <w:t xml:space="preserve"> and </w:t>
            </w:r>
            <w:r w:rsidR="00CE7D9B">
              <w:rPr>
                <w:rFonts w:ascii="Tahoma" w:hAnsi="Tahoma" w:cs="Tahoma"/>
                <w:sz w:val="24"/>
                <w:szCs w:val="24"/>
              </w:rPr>
              <w:t>volunteers t</w:t>
            </w:r>
            <w:r w:rsidRPr="00090A4D">
              <w:rPr>
                <w:rFonts w:ascii="Tahoma" w:hAnsi="Tahoma" w:cs="Tahoma"/>
                <w:sz w:val="24"/>
                <w:szCs w:val="24"/>
              </w:rPr>
              <w:t xml:space="preserve">o </w:t>
            </w:r>
            <w:r w:rsidR="0045741F" w:rsidRPr="00090A4D">
              <w:rPr>
                <w:rFonts w:ascii="Tahoma" w:hAnsi="Tahoma" w:cs="Tahoma"/>
                <w:sz w:val="24"/>
                <w:szCs w:val="24"/>
              </w:rPr>
              <w:t xml:space="preserve">ensure </w:t>
            </w:r>
            <w:r w:rsidRPr="00090A4D">
              <w:rPr>
                <w:rFonts w:ascii="Tahoma" w:hAnsi="Tahoma" w:cs="Tahoma"/>
                <w:sz w:val="24"/>
                <w:szCs w:val="24"/>
              </w:rPr>
              <w:t xml:space="preserve">that the team are cohesive and work well </w:t>
            </w:r>
            <w:r w:rsidR="00354F9C" w:rsidRPr="00090A4D">
              <w:rPr>
                <w:rFonts w:ascii="Tahoma" w:hAnsi="Tahoma" w:cs="Tahoma"/>
                <w:sz w:val="24"/>
                <w:szCs w:val="24"/>
              </w:rPr>
              <w:t>together</w:t>
            </w:r>
            <w:r w:rsidR="00CE7D9B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795CEC" w:rsidRPr="00090A4D" w:rsidTr="004902B5">
        <w:tc>
          <w:tcPr>
            <w:tcW w:w="10682" w:type="dxa"/>
          </w:tcPr>
          <w:p w:rsidR="00795CEC" w:rsidRPr="00090A4D" w:rsidRDefault="00FB187A" w:rsidP="0041555A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Provide line m</w:t>
            </w:r>
            <w:r w:rsidR="002C0615" w:rsidRPr="00090A4D">
              <w:rPr>
                <w:rFonts w:ascii="Tahoma" w:hAnsi="Tahoma" w:cs="Tahoma"/>
                <w:sz w:val="24"/>
                <w:szCs w:val="24"/>
              </w:rPr>
              <w:t xml:space="preserve">anagement </w:t>
            </w:r>
            <w:r>
              <w:rPr>
                <w:rFonts w:ascii="Tahoma" w:hAnsi="Tahoma" w:cs="Tahoma"/>
                <w:sz w:val="24"/>
                <w:szCs w:val="24"/>
              </w:rPr>
              <w:t>support to</w:t>
            </w:r>
            <w:r w:rsidR="0041555A">
              <w:rPr>
                <w:rFonts w:ascii="Tahoma" w:hAnsi="Tahoma" w:cs="Tahoma"/>
                <w:sz w:val="24"/>
                <w:szCs w:val="24"/>
              </w:rPr>
              <w:t xml:space="preserve"> a range of engagement and </w:t>
            </w:r>
            <w:r w:rsidR="00CE7D9B">
              <w:rPr>
                <w:rFonts w:ascii="Tahoma" w:hAnsi="Tahoma" w:cs="Tahoma"/>
                <w:sz w:val="24"/>
                <w:szCs w:val="24"/>
              </w:rPr>
              <w:t xml:space="preserve">community workers </w:t>
            </w:r>
            <w:r w:rsidR="0041555A">
              <w:rPr>
                <w:rFonts w:ascii="Tahoma" w:hAnsi="Tahoma" w:cs="Tahoma"/>
                <w:sz w:val="24"/>
                <w:szCs w:val="24"/>
              </w:rPr>
              <w:t xml:space="preserve">to ensure </w:t>
            </w:r>
            <w:r w:rsidR="00CE7D9B">
              <w:rPr>
                <w:rFonts w:ascii="Tahoma" w:hAnsi="Tahoma" w:cs="Tahoma"/>
                <w:sz w:val="24"/>
                <w:szCs w:val="24"/>
              </w:rPr>
              <w:t>community sessions are quality assessed</w:t>
            </w:r>
            <w:r w:rsidR="0041555A">
              <w:rPr>
                <w:rFonts w:ascii="Tahoma" w:hAnsi="Tahoma" w:cs="Tahoma"/>
                <w:sz w:val="24"/>
                <w:szCs w:val="24"/>
              </w:rPr>
              <w:t xml:space="preserve"> to agreed standards </w:t>
            </w:r>
            <w:r w:rsidR="00CE7D9B">
              <w:rPr>
                <w:rFonts w:ascii="Tahoma" w:hAnsi="Tahoma" w:cs="Tahoma"/>
                <w:sz w:val="24"/>
                <w:szCs w:val="24"/>
              </w:rPr>
              <w:t xml:space="preserve">across all sites. </w:t>
            </w:r>
          </w:p>
        </w:tc>
      </w:tr>
      <w:tr w:rsidR="009E4E46" w:rsidRPr="00090A4D" w:rsidTr="004902B5">
        <w:tc>
          <w:tcPr>
            <w:tcW w:w="10682" w:type="dxa"/>
          </w:tcPr>
          <w:p w:rsidR="009E4E46" w:rsidRPr="00FB187A" w:rsidRDefault="00CE7D9B" w:rsidP="00CE7D9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promote the Big Chance to the local community through a range of workshops, open days, leaflets</w:t>
            </w:r>
            <w:r w:rsidR="0041555A">
              <w:rPr>
                <w:rFonts w:ascii="Tahoma" w:hAnsi="Tahoma" w:cs="Tahoma"/>
                <w:sz w:val="24"/>
                <w:szCs w:val="24"/>
              </w:rPr>
              <w:t>, drop in groups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2C0615" w:rsidRPr="00090A4D" w:rsidTr="004902B5">
        <w:tc>
          <w:tcPr>
            <w:tcW w:w="10682" w:type="dxa"/>
          </w:tcPr>
          <w:p w:rsidR="002C0615" w:rsidRPr="00090A4D" w:rsidRDefault="00CE7D9B" w:rsidP="0041555A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liaise with the Head </w:t>
            </w:r>
            <w:r w:rsidR="0041555A">
              <w:rPr>
                <w:rFonts w:ascii="Tahoma" w:hAnsi="Tahoma" w:cs="Tahoma"/>
                <w:sz w:val="24"/>
                <w:szCs w:val="24"/>
              </w:rPr>
              <w:t xml:space="preserve">teacher/Head of centre/School Business Managers to </w:t>
            </w:r>
            <w:r>
              <w:rPr>
                <w:rFonts w:ascii="Tahoma" w:hAnsi="Tahoma" w:cs="Tahoma"/>
                <w:sz w:val="24"/>
                <w:szCs w:val="24"/>
              </w:rPr>
              <w:t>ensure that a detailed plan of activities throughout the centre are promoted to all</w:t>
            </w:r>
            <w:r w:rsidR="0041555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participants, helping to improve engagement rates</w:t>
            </w:r>
            <w:r w:rsidR="00CD64D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92290A" w:rsidRPr="00090A4D" w:rsidTr="004902B5">
        <w:tc>
          <w:tcPr>
            <w:tcW w:w="10682" w:type="dxa"/>
          </w:tcPr>
          <w:p w:rsidR="0092290A" w:rsidRPr="00090A4D" w:rsidRDefault="00090A4D" w:rsidP="004902B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090A4D">
              <w:rPr>
                <w:rFonts w:ascii="Tahoma" w:hAnsi="Tahoma" w:cs="Tahoma"/>
                <w:sz w:val="24"/>
                <w:szCs w:val="24"/>
              </w:rPr>
              <w:t>To support the delivery of new services including recruitment of facilitators, development of materials, production of marketing, and co-ordination of promotional activity such as raising awareness with key organisations/agencies</w:t>
            </w:r>
          </w:p>
        </w:tc>
      </w:tr>
      <w:tr w:rsidR="00795CEC" w:rsidRPr="00090A4D" w:rsidTr="004902B5">
        <w:tc>
          <w:tcPr>
            <w:tcW w:w="10682" w:type="dxa"/>
          </w:tcPr>
          <w:p w:rsidR="00795CEC" w:rsidRPr="00090A4D" w:rsidRDefault="002C0615" w:rsidP="0041555A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090A4D">
              <w:rPr>
                <w:rFonts w:ascii="Tahoma" w:hAnsi="Tahoma" w:cs="Tahoma"/>
                <w:sz w:val="24"/>
                <w:szCs w:val="24"/>
              </w:rPr>
              <w:t xml:space="preserve">Provide direct facilitation of </w:t>
            </w:r>
            <w:r w:rsidR="00F76238">
              <w:rPr>
                <w:rFonts w:ascii="Tahoma" w:hAnsi="Tahoma" w:cs="Tahoma"/>
                <w:sz w:val="24"/>
                <w:szCs w:val="24"/>
              </w:rPr>
              <w:t xml:space="preserve">sessions as required including cover i.e. </w:t>
            </w:r>
            <w:r w:rsidR="0041555A">
              <w:rPr>
                <w:rFonts w:ascii="Tahoma" w:hAnsi="Tahoma" w:cs="Tahoma"/>
                <w:sz w:val="24"/>
                <w:szCs w:val="24"/>
              </w:rPr>
              <w:t>creative English and other associated non-accred</w:t>
            </w:r>
            <w:r w:rsidR="00F76238">
              <w:rPr>
                <w:rFonts w:ascii="Tahoma" w:hAnsi="Tahoma" w:cs="Tahoma"/>
                <w:sz w:val="24"/>
                <w:szCs w:val="24"/>
              </w:rPr>
              <w:t>ited courses and workshops.</w:t>
            </w:r>
          </w:p>
        </w:tc>
      </w:tr>
      <w:tr w:rsidR="0092290A" w:rsidRPr="00090A4D" w:rsidTr="004902B5">
        <w:tc>
          <w:tcPr>
            <w:tcW w:w="10682" w:type="dxa"/>
          </w:tcPr>
          <w:p w:rsidR="0092290A" w:rsidRPr="00090A4D" w:rsidRDefault="00090A4D" w:rsidP="00354F9C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090A4D">
              <w:rPr>
                <w:rFonts w:ascii="Tahoma" w:hAnsi="Tahoma" w:cs="Tahoma"/>
                <w:sz w:val="24"/>
                <w:szCs w:val="24"/>
              </w:rPr>
              <w:t>To ensure risk assessments are carried out for new services/venues and that governance and risk procedures are adhered to</w:t>
            </w:r>
          </w:p>
        </w:tc>
      </w:tr>
      <w:tr w:rsidR="00090A4D" w:rsidRPr="00090A4D" w:rsidTr="004902B5">
        <w:tc>
          <w:tcPr>
            <w:tcW w:w="10682" w:type="dxa"/>
          </w:tcPr>
          <w:p w:rsidR="00090A4D" w:rsidRPr="00D94832" w:rsidRDefault="00D94832" w:rsidP="00D9483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D94832">
              <w:rPr>
                <w:rFonts w:ascii="Tahoma" w:hAnsi="Tahoma" w:cs="Tahoma"/>
                <w:sz w:val="24"/>
                <w:szCs w:val="24"/>
              </w:rPr>
              <w:t>To monitor and report on relevant project activity and outcome</w:t>
            </w:r>
            <w:r w:rsidR="0041555A">
              <w:rPr>
                <w:rFonts w:ascii="Tahoma" w:hAnsi="Tahoma" w:cs="Tahoma"/>
                <w:sz w:val="24"/>
                <w:szCs w:val="24"/>
              </w:rPr>
              <w:t xml:space="preserve">, collecting a variety of data where necessary.  </w:t>
            </w:r>
          </w:p>
        </w:tc>
      </w:tr>
      <w:tr w:rsidR="0045741F" w:rsidRPr="00090A4D" w:rsidTr="004902B5">
        <w:tc>
          <w:tcPr>
            <w:tcW w:w="10682" w:type="dxa"/>
          </w:tcPr>
          <w:p w:rsidR="0045741F" w:rsidRPr="00090A4D" w:rsidRDefault="00090A4D" w:rsidP="003542A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090A4D">
              <w:rPr>
                <w:rFonts w:ascii="Tahoma" w:hAnsi="Tahoma" w:cs="Tahoma"/>
                <w:sz w:val="24"/>
                <w:szCs w:val="24"/>
              </w:rPr>
              <w:t xml:space="preserve">To deliver or facilitate training and development opportunities for the team as required, via sourcing of relevant training opportunities, organising team social events and providing regular updates of </w:t>
            </w:r>
            <w:r w:rsidR="0041555A">
              <w:rPr>
                <w:rFonts w:ascii="Tahoma" w:hAnsi="Tahoma" w:cs="Tahoma"/>
                <w:sz w:val="24"/>
                <w:szCs w:val="24"/>
              </w:rPr>
              <w:t>opportunities within the cha</w:t>
            </w:r>
          </w:p>
        </w:tc>
      </w:tr>
      <w:tr w:rsidR="0092290A" w:rsidRPr="00090A4D" w:rsidTr="004902B5">
        <w:tc>
          <w:tcPr>
            <w:tcW w:w="10682" w:type="dxa"/>
          </w:tcPr>
          <w:p w:rsidR="0092290A" w:rsidRPr="00090A4D" w:rsidRDefault="003542A2" w:rsidP="004902B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090A4D">
              <w:rPr>
                <w:rFonts w:ascii="Tahoma" w:hAnsi="Tahoma" w:cs="Tahoma"/>
                <w:sz w:val="24"/>
                <w:szCs w:val="24"/>
              </w:rPr>
              <w:t xml:space="preserve">To develop and maintain </w:t>
            </w:r>
            <w:r w:rsidR="00791E2F" w:rsidRPr="00090A4D">
              <w:rPr>
                <w:rFonts w:ascii="Tahoma" w:hAnsi="Tahoma" w:cs="Tahoma"/>
                <w:sz w:val="24"/>
                <w:szCs w:val="24"/>
              </w:rPr>
              <w:t>relationships with external organisations and agencies</w:t>
            </w:r>
          </w:p>
        </w:tc>
      </w:tr>
      <w:tr w:rsidR="0087339A" w:rsidRPr="00090A4D" w:rsidTr="004902B5">
        <w:tc>
          <w:tcPr>
            <w:tcW w:w="10682" w:type="dxa"/>
          </w:tcPr>
          <w:p w:rsidR="0087339A" w:rsidRPr="00090A4D" w:rsidRDefault="00791E2F" w:rsidP="004902B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090A4D">
              <w:rPr>
                <w:rFonts w:ascii="Tahoma" w:hAnsi="Tahoma" w:cs="Tahoma"/>
                <w:sz w:val="24"/>
                <w:szCs w:val="24"/>
              </w:rPr>
              <w:t>To undertake appropriate administrative duties for the post</w:t>
            </w:r>
          </w:p>
        </w:tc>
      </w:tr>
      <w:tr w:rsidR="0087339A" w:rsidRPr="00090A4D" w:rsidTr="004902B5">
        <w:tc>
          <w:tcPr>
            <w:tcW w:w="10682" w:type="dxa"/>
          </w:tcPr>
          <w:p w:rsidR="0087339A" w:rsidRPr="00090A4D" w:rsidRDefault="00791E2F" w:rsidP="00235DA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090A4D">
              <w:rPr>
                <w:rFonts w:ascii="Tahoma" w:hAnsi="Tahoma" w:cs="Tahoma"/>
                <w:sz w:val="24"/>
                <w:szCs w:val="24"/>
              </w:rPr>
              <w:lastRenderedPageBreak/>
              <w:t>To provide information for the manager to ensure that the service is compliant with relevant external regulatory requirements</w:t>
            </w:r>
          </w:p>
        </w:tc>
      </w:tr>
      <w:tr w:rsidR="00853553" w:rsidRPr="00090A4D" w:rsidTr="004902B5">
        <w:tc>
          <w:tcPr>
            <w:tcW w:w="10682" w:type="dxa"/>
          </w:tcPr>
          <w:p w:rsidR="00853553" w:rsidRPr="00090A4D" w:rsidRDefault="00853553" w:rsidP="00235DA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090A4D">
              <w:rPr>
                <w:rFonts w:ascii="Tahoma" w:hAnsi="Tahoma" w:cs="Tahoma"/>
                <w:sz w:val="24"/>
                <w:szCs w:val="24"/>
              </w:rPr>
              <w:t>To represent the team and organisation at external events</w:t>
            </w:r>
          </w:p>
        </w:tc>
      </w:tr>
    </w:tbl>
    <w:p w:rsidR="0092290A" w:rsidRPr="007E1B15" w:rsidRDefault="0092290A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7E1B15" w:rsidTr="0041555A">
        <w:tc>
          <w:tcPr>
            <w:tcW w:w="10456" w:type="dxa"/>
          </w:tcPr>
          <w:p w:rsidR="0092290A" w:rsidRPr="007E1B15" w:rsidRDefault="00CB0F2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E1B15">
              <w:rPr>
                <w:rFonts w:ascii="Tahoma" w:hAnsi="Tahoma" w:cs="Tahoma"/>
                <w:b/>
                <w:sz w:val="24"/>
                <w:szCs w:val="24"/>
              </w:rPr>
              <w:t>General work related expectations</w:t>
            </w:r>
          </w:p>
        </w:tc>
      </w:tr>
      <w:tr w:rsidR="00701345" w:rsidRPr="007E1B15" w:rsidTr="0041555A">
        <w:tc>
          <w:tcPr>
            <w:tcW w:w="10456" w:type="dxa"/>
          </w:tcPr>
          <w:p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work within the Big Life</w:t>
            </w:r>
            <w:r w:rsidR="00A16225" w:rsidRPr="007E1B15">
              <w:rPr>
                <w:rFonts w:ascii="Tahoma" w:hAnsi="Tahoma" w:cs="Tahoma"/>
                <w:sz w:val="24"/>
                <w:szCs w:val="24"/>
              </w:rPr>
              <w:t xml:space="preserve"> group’s mission and values</w:t>
            </w:r>
          </w:p>
        </w:tc>
      </w:tr>
      <w:tr w:rsidR="00701345" w:rsidRPr="007E1B15" w:rsidTr="0041555A">
        <w:tc>
          <w:tcPr>
            <w:tcW w:w="10456" w:type="dxa"/>
          </w:tcPr>
          <w:p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contribute to the development of the Big Life group</w:t>
            </w:r>
          </w:p>
        </w:tc>
      </w:tr>
      <w:tr w:rsidR="00701345" w:rsidRPr="007E1B15" w:rsidTr="0041555A">
        <w:tc>
          <w:tcPr>
            <w:tcW w:w="10456" w:type="dxa"/>
          </w:tcPr>
          <w:p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701345" w:rsidRPr="007E1B15" w:rsidTr="0041555A">
        <w:tc>
          <w:tcPr>
            <w:tcW w:w="10456" w:type="dxa"/>
          </w:tcPr>
          <w:p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commit to own personal development and attend training or development activities as required</w:t>
            </w:r>
          </w:p>
        </w:tc>
      </w:tr>
      <w:tr w:rsidR="00701345" w:rsidRPr="007E1B15" w:rsidTr="0041555A">
        <w:tc>
          <w:tcPr>
            <w:tcW w:w="10456" w:type="dxa"/>
          </w:tcPr>
          <w:p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work in accordance with all relevant legislation</w:t>
            </w:r>
          </w:p>
        </w:tc>
      </w:tr>
      <w:tr w:rsidR="00701345" w:rsidRPr="007E1B15" w:rsidTr="0041555A">
        <w:tc>
          <w:tcPr>
            <w:tcW w:w="10456" w:type="dxa"/>
          </w:tcPr>
          <w:p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undergo regular supervision and at least an annual appraisal</w:t>
            </w:r>
          </w:p>
        </w:tc>
      </w:tr>
      <w:tr w:rsidR="00701345" w:rsidRPr="007E1B15" w:rsidTr="0041555A">
        <w:tc>
          <w:tcPr>
            <w:tcW w:w="10456" w:type="dxa"/>
          </w:tcPr>
          <w:p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:rsidR="00485E59" w:rsidRDefault="00485E59" w:rsidP="00C30C70">
      <w:pPr>
        <w:rPr>
          <w:rFonts w:ascii="Tahoma" w:hAnsi="Tahoma" w:cs="Tahoma"/>
          <w:sz w:val="24"/>
          <w:szCs w:val="24"/>
        </w:rPr>
      </w:pPr>
    </w:p>
    <w:p w:rsidR="00791E2F" w:rsidRPr="005462D1" w:rsidRDefault="00791E2F" w:rsidP="00791E2F">
      <w:pPr>
        <w:rPr>
          <w:rFonts w:ascii="Tahoma" w:hAnsi="Tahoma" w:cs="Tahoma"/>
          <w:b/>
          <w:sz w:val="28"/>
          <w:szCs w:val="28"/>
        </w:rPr>
      </w:pPr>
      <w:r w:rsidRPr="005462D1">
        <w:rPr>
          <w:rFonts w:ascii="Tahoma" w:hAnsi="Tahoma" w:cs="Tahoma"/>
          <w:b/>
          <w:sz w:val="28"/>
          <w:szCs w:val="28"/>
        </w:rPr>
        <w:t>Minimum Training required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1968"/>
        <w:gridCol w:w="1982"/>
        <w:gridCol w:w="1983"/>
      </w:tblGrid>
      <w:tr w:rsidR="00791E2F" w:rsidTr="00791E2F">
        <w:tc>
          <w:tcPr>
            <w:tcW w:w="4644" w:type="dxa"/>
            <w:shd w:val="clear" w:color="auto" w:fill="D9D9D9" w:themeFill="background1" w:themeFillShade="D9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Course title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Needed for this post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Frequency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Other notes</w:t>
            </w:r>
          </w:p>
        </w:tc>
      </w:tr>
      <w:tr w:rsidR="00791E2F" w:rsidTr="00791E2F">
        <w:tc>
          <w:tcPr>
            <w:tcW w:w="4644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Group induction</w:t>
            </w:r>
          </w:p>
        </w:tc>
        <w:tc>
          <w:tcPr>
            <w:tcW w:w="2012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Tr="00791E2F">
        <w:tc>
          <w:tcPr>
            <w:tcW w:w="4644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Mission and Values</w:t>
            </w:r>
          </w:p>
        </w:tc>
        <w:tc>
          <w:tcPr>
            <w:tcW w:w="2012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Tr="00791E2F">
        <w:tc>
          <w:tcPr>
            <w:tcW w:w="4644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Confident Managers</w:t>
            </w:r>
          </w:p>
        </w:tc>
        <w:tc>
          <w:tcPr>
            <w:tcW w:w="2012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Discuss with line manager</w:t>
            </w:r>
          </w:p>
        </w:tc>
      </w:tr>
      <w:tr w:rsidR="00791E2F" w:rsidTr="00791E2F">
        <w:tc>
          <w:tcPr>
            <w:tcW w:w="4644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Safeguarding training Adults and Children</w:t>
            </w:r>
          </w:p>
        </w:tc>
        <w:tc>
          <w:tcPr>
            <w:tcW w:w="2012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Tr="00791E2F">
        <w:tc>
          <w:tcPr>
            <w:tcW w:w="4644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Safeguarding for Managers</w:t>
            </w:r>
          </w:p>
        </w:tc>
        <w:tc>
          <w:tcPr>
            <w:tcW w:w="2012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Tr="00791E2F">
        <w:tc>
          <w:tcPr>
            <w:tcW w:w="4644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Designated Safeguarding Lead Training</w:t>
            </w:r>
          </w:p>
        </w:tc>
        <w:tc>
          <w:tcPr>
            <w:tcW w:w="2012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77"/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Potentially dependant on team size</w:t>
            </w:r>
          </w:p>
        </w:tc>
      </w:tr>
      <w:tr w:rsidR="00791E2F" w:rsidTr="00791E2F">
        <w:tc>
          <w:tcPr>
            <w:tcW w:w="4644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 and Safety (external IOSH)</w:t>
            </w:r>
          </w:p>
        </w:tc>
        <w:tc>
          <w:tcPr>
            <w:tcW w:w="2012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77"/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Potentially dependant on team size</w:t>
            </w:r>
          </w:p>
        </w:tc>
      </w:tr>
      <w:tr w:rsidR="00791E2F" w:rsidTr="00791E2F">
        <w:tc>
          <w:tcPr>
            <w:tcW w:w="4644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 and Safety internal/briefing</w:t>
            </w:r>
          </w:p>
        </w:tc>
        <w:tc>
          <w:tcPr>
            <w:tcW w:w="2012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Annual </w:t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Tr="00791E2F">
        <w:tc>
          <w:tcPr>
            <w:tcW w:w="4644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Information Governance</w:t>
            </w:r>
          </w:p>
        </w:tc>
        <w:tc>
          <w:tcPr>
            <w:tcW w:w="2012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Annual refresh</w:t>
            </w:r>
          </w:p>
        </w:tc>
      </w:tr>
      <w:tr w:rsidR="00791E2F" w:rsidTr="00791E2F">
        <w:tc>
          <w:tcPr>
            <w:tcW w:w="4644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Equality and Diversity </w:t>
            </w:r>
          </w:p>
        </w:tc>
        <w:tc>
          <w:tcPr>
            <w:tcW w:w="2012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Updates as legislation changes</w:t>
            </w:r>
          </w:p>
        </w:tc>
      </w:tr>
    </w:tbl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Attendance at other training courses will need to be discussed with your line manager</w:t>
      </w: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Pr="001E080B" w:rsidRDefault="00791E2F" w:rsidP="00791E2F">
      <w:pPr>
        <w:rPr>
          <w:rFonts w:ascii="Arial" w:hAnsi="Arial" w:cs="Arial"/>
          <w:sz w:val="24"/>
          <w:szCs w:val="24"/>
        </w:rPr>
      </w:pPr>
      <w:r w:rsidRPr="001E080B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1018133" cy="940467"/>
            <wp:effectExtent l="19050" t="0" r="0" b="0"/>
            <wp:docPr id="4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651" cy="943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E2F" w:rsidRDefault="00791E2F" w:rsidP="00791E2F">
      <w:pPr>
        <w:jc w:val="center"/>
        <w:rPr>
          <w:rFonts w:ascii="Tahoma" w:hAnsi="Tahoma" w:cs="Tahoma"/>
          <w:b/>
          <w:sz w:val="28"/>
          <w:szCs w:val="28"/>
        </w:rPr>
      </w:pPr>
      <w:r w:rsidRPr="00612ED3">
        <w:rPr>
          <w:rFonts w:ascii="Tahoma" w:hAnsi="Tahoma" w:cs="Tahoma"/>
          <w:b/>
          <w:sz w:val="28"/>
          <w:szCs w:val="28"/>
        </w:rPr>
        <w:t>Person Specification</w:t>
      </w:r>
      <w:r w:rsidR="007650C2">
        <w:rPr>
          <w:rFonts w:ascii="Tahoma" w:hAnsi="Tahoma" w:cs="Tahoma"/>
          <w:b/>
          <w:sz w:val="28"/>
          <w:szCs w:val="28"/>
        </w:rPr>
        <w:t xml:space="preserve"> – </w:t>
      </w:r>
      <w:r w:rsidR="0041555A">
        <w:rPr>
          <w:rFonts w:ascii="Tahoma" w:hAnsi="Tahoma" w:cs="Tahoma"/>
          <w:b/>
          <w:sz w:val="28"/>
          <w:szCs w:val="28"/>
        </w:rPr>
        <w:t>Engagement Lead</w:t>
      </w:r>
    </w:p>
    <w:p w:rsidR="00791E2F" w:rsidRPr="00612ED3" w:rsidRDefault="00791E2F" w:rsidP="007650C2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The successful candidate must be able to demonstrate that they meet all of the following points below.</w:t>
      </w:r>
    </w:p>
    <w:p w:rsidR="00791E2F" w:rsidRPr="00543B14" w:rsidRDefault="00791E2F" w:rsidP="007650C2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Key – Method of Assessment;    A = Application form; I = Interview; T= Test</w:t>
      </w:r>
      <w:r>
        <w:rPr>
          <w:rFonts w:ascii="Tahoma" w:hAnsi="Tahoma" w:cs="Tahoma"/>
          <w:sz w:val="24"/>
          <w:szCs w:val="24"/>
        </w:rPr>
        <w:t>; P= Presentation</w:t>
      </w:r>
      <w:r w:rsidRPr="00612ED3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8"/>
        <w:gridCol w:w="2048"/>
      </w:tblGrid>
      <w:tr w:rsidR="00791E2F" w:rsidRPr="00612ED3" w:rsidTr="00716DB6">
        <w:tc>
          <w:tcPr>
            <w:tcW w:w="8408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2048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Method of assessment</w:t>
            </w:r>
          </w:p>
        </w:tc>
      </w:tr>
      <w:tr w:rsidR="00791E2F" w:rsidRPr="00612ED3" w:rsidTr="00716DB6">
        <w:tc>
          <w:tcPr>
            <w:tcW w:w="8408" w:type="dxa"/>
            <w:shd w:val="clear" w:color="auto" w:fill="D9D9D9" w:themeFill="background1" w:themeFillShade="D9"/>
          </w:tcPr>
          <w:p w:rsidR="00791E2F" w:rsidRPr="004F3D2A" w:rsidRDefault="00791E2F" w:rsidP="00791E2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Pr="004F3D2A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:rsidTr="00716DB6">
        <w:tc>
          <w:tcPr>
            <w:tcW w:w="8408" w:type="dxa"/>
          </w:tcPr>
          <w:p w:rsidR="00791E2F" w:rsidRPr="00612ED3" w:rsidRDefault="00791E2F" w:rsidP="00791E2F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a range of service providers and stakeholders</w:t>
            </w:r>
          </w:p>
        </w:tc>
        <w:tc>
          <w:tcPr>
            <w:tcW w:w="2048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:rsidTr="00716DB6">
        <w:tc>
          <w:tcPr>
            <w:tcW w:w="8408" w:type="dxa"/>
          </w:tcPr>
          <w:p w:rsidR="00791E2F" w:rsidRPr="00612ED3" w:rsidRDefault="00D94832" w:rsidP="00D94832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 w:rsidRPr="00D94832">
              <w:rPr>
                <w:rFonts w:ascii="Tahoma" w:hAnsi="Tahoma" w:cs="Tahoma"/>
                <w:sz w:val="24"/>
                <w:szCs w:val="24"/>
              </w:rPr>
              <w:t>Experience of delivering group work and/or training</w:t>
            </w:r>
          </w:p>
        </w:tc>
        <w:tc>
          <w:tcPr>
            <w:tcW w:w="2048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A/I/P</w:t>
            </w:r>
          </w:p>
        </w:tc>
      </w:tr>
      <w:tr w:rsidR="00791E2F" w:rsidRPr="00612ED3" w:rsidTr="00716DB6">
        <w:tc>
          <w:tcPr>
            <w:tcW w:w="8408" w:type="dxa"/>
          </w:tcPr>
          <w:p w:rsidR="00791E2F" w:rsidRPr="00612ED3" w:rsidRDefault="00791E2F" w:rsidP="00791E2F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effectively working under pressure in a dynamic environment</w:t>
            </w:r>
          </w:p>
        </w:tc>
        <w:tc>
          <w:tcPr>
            <w:tcW w:w="2048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:rsidTr="00716DB6">
        <w:tc>
          <w:tcPr>
            <w:tcW w:w="8408" w:type="dxa"/>
            <w:shd w:val="clear" w:color="auto" w:fill="D9D9D9" w:themeFill="background1" w:themeFillShade="D9"/>
          </w:tcPr>
          <w:p w:rsidR="00791E2F" w:rsidRPr="00B62F69" w:rsidRDefault="00791E2F" w:rsidP="00791E2F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Skills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:rsidTr="00716DB6">
        <w:tc>
          <w:tcPr>
            <w:tcW w:w="8408" w:type="dxa"/>
          </w:tcPr>
          <w:p w:rsidR="00791E2F" w:rsidRPr="00612ED3" w:rsidRDefault="00791E2F" w:rsidP="00047EEE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Ability to effectively manage </w:t>
            </w:r>
            <w:r w:rsidR="00047EEE">
              <w:rPr>
                <w:rFonts w:ascii="Tahoma" w:hAnsi="Tahoma" w:cs="Tahoma"/>
                <w:sz w:val="24"/>
                <w:szCs w:val="24"/>
              </w:rPr>
              <w:t xml:space="preserve">and support staff </w:t>
            </w:r>
            <w:r>
              <w:rPr>
                <w:rFonts w:ascii="Tahoma" w:hAnsi="Tahoma" w:cs="Tahoma"/>
                <w:sz w:val="24"/>
                <w:szCs w:val="24"/>
              </w:rPr>
              <w:t>teams</w:t>
            </w:r>
          </w:p>
        </w:tc>
        <w:tc>
          <w:tcPr>
            <w:tcW w:w="2048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:rsidTr="00716DB6">
        <w:tc>
          <w:tcPr>
            <w:tcW w:w="8408" w:type="dxa"/>
            <w:shd w:val="clear" w:color="auto" w:fill="FFFFFF" w:themeFill="background1"/>
          </w:tcPr>
          <w:p w:rsidR="00791E2F" w:rsidRPr="00612ED3" w:rsidRDefault="006E6B48" w:rsidP="006E6B48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6E6B48">
              <w:rPr>
                <w:rFonts w:ascii="Tahoma" w:hAnsi="Tahoma" w:cs="Tahoma"/>
                <w:sz w:val="24"/>
                <w:szCs w:val="24"/>
              </w:rPr>
              <w:t>Ability to advise, inform, motivate and support individuals</w:t>
            </w:r>
          </w:p>
        </w:tc>
        <w:tc>
          <w:tcPr>
            <w:tcW w:w="2048" w:type="dxa"/>
            <w:shd w:val="clear" w:color="auto" w:fill="FFFFFF" w:themeFill="background1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6E6B48" w:rsidRPr="00612ED3" w:rsidTr="00716DB6">
        <w:tc>
          <w:tcPr>
            <w:tcW w:w="8408" w:type="dxa"/>
            <w:shd w:val="clear" w:color="auto" w:fill="FFFFFF" w:themeFill="background1"/>
          </w:tcPr>
          <w:p w:rsidR="006E6B48" w:rsidRPr="006E6B48" w:rsidRDefault="006E6B48" w:rsidP="006E6B48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6E6B48">
              <w:rPr>
                <w:rFonts w:ascii="Tahoma" w:hAnsi="Tahoma" w:cs="Tahoma"/>
                <w:sz w:val="24"/>
                <w:szCs w:val="24"/>
              </w:rPr>
              <w:t>Good record keeping and organisational abilities to ensure effective monitoring and management of the project</w:t>
            </w:r>
          </w:p>
        </w:tc>
        <w:tc>
          <w:tcPr>
            <w:tcW w:w="2048" w:type="dxa"/>
            <w:shd w:val="clear" w:color="auto" w:fill="FFFFFF" w:themeFill="background1"/>
          </w:tcPr>
          <w:p w:rsidR="006E6B48" w:rsidRDefault="006E6B48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:rsidTr="00716DB6">
        <w:tc>
          <w:tcPr>
            <w:tcW w:w="8408" w:type="dxa"/>
          </w:tcPr>
          <w:p w:rsidR="00791E2F" w:rsidRPr="00612ED3" w:rsidRDefault="006E6B48" w:rsidP="006E6B48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6E6B48">
              <w:rPr>
                <w:rFonts w:ascii="Tahoma" w:hAnsi="Tahoma" w:cs="Tahoma"/>
                <w:sz w:val="24"/>
                <w:szCs w:val="24"/>
              </w:rPr>
              <w:t>Ability to network and develop good working relationships with a range of agencies</w:t>
            </w:r>
          </w:p>
        </w:tc>
        <w:tc>
          <w:tcPr>
            <w:tcW w:w="2048" w:type="dxa"/>
          </w:tcPr>
          <w:p w:rsidR="00791E2F" w:rsidRPr="00612ED3" w:rsidRDefault="00CD64D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650C2" w:rsidRPr="00612ED3" w:rsidTr="00716DB6">
        <w:tc>
          <w:tcPr>
            <w:tcW w:w="8408" w:type="dxa"/>
          </w:tcPr>
          <w:p w:rsidR="007650C2" w:rsidRDefault="007650C2" w:rsidP="007650C2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use IT (Word and relevant software including databases)</w:t>
            </w:r>
          </w:p>
        </w:tc>
        <w:tc>
          <w:tcPr>
            <w:tcW w:w="2048" w:type="dxa"/>
          </w:tcPr>
          <w:p w:rsidR="007650C2" w:rsidRPr="00612ED3" w:rsidRDefault="007650C2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A/T</w:t>
            </w:r>
          </w:p>
        </w:tc>
      </w:tr>
      <w:tr w:rsidR="00791E2F" w:rsidRPr="00612ED3" w:rsidTr="00716DB6">
        <w:tc>
          <w:tcPr>
            <w:tcW w:w="8408" w:type="dxa"/>
            <w:shd w:val="clear" w:color="auto" w:fill="D9D9D9" w:themeFill="background1" w:themeFillShade="D9"/>
          </w:tcPr>
          <w:p w:rsidR="00791E2F" w:rsidRPr="00B62F69" w:rsidRDefault="00791E2F" w:rsidP="00791E2F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Knowledge 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:rsidTr="00716DB6">
        <w:tc>
          <w:tcPr>
            <w:tcW w:w="8408" w:type="dxa"/>
          </w:tcPr>
          <w:p w:rsidR="00791E2F" w:rsidRPr="00612ED3" w:rsidRDefault="00791E2F" w:rsidP="00791E2F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barriers that service users face when accessing mainstream services</w:t>
            </w:r>
          </w:p>
        </w:tc>
        <w:tc>
          <w:tcPr>
            <w:tcW w:w="2048" w:type="dxa"/>
          </w:tcPr>
          <w:p w:rsidR="00791E2F" w:rsidRPr="00612ED3" w:rsidRDefault="007650C2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A/I/P</w:t>
            </w:r>
          </w:p>
        </w:tc>
      </w:tr>
      <w:tr w:rsidR="00791E2F" w:rsidRPr="00612ED3" w:rsidTr="00716DB6">
        <w:tc>
          <w:tcPr>
            <w:tcW w:w="8408" w:type="dxa"/>
          </w:tcPr>
          <w:p w:rsidR="00791E2F" w:rsidRPr="00612ED3" w:rsidRDefault="006E6B48" w:rsidP="00716DB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 w:rsidRPr="006E6B48">
              <w:rPr>
                <w:rFonts w:ascii="Tahoma" w:hAnsi="Tahoma" w:cs="Tahoma"/>
                <w:sz w:val="24"/>
                <w:szCs w:val="24"/>
              </w:rPr>
              <w:t xml:space="preserve">Good knowledge and understanding of the value of </w:t>
            </w:r>
            <w:r w:rsidR="00716DB6">
              <w:rPr>
                <w:rFonts w:ascii="Tahoma" w:hAnsi="Tahoma" w:cs="Tahoma"/>
                <w:sz w:val="24"/>
                <w:szCs w:val="24"/>
              </w:rPr>
              <w:t>community based asset approaches</w:t>
            </w:r>
          </w:p>
        </w:tc>
        <w:tc>
          <w:tcPr>
            <w:tcW w:w="2048" w:type="dxa"/>
          </w:tcPr>
          <w:p w:rsidR="00791E2F" w:rsidRPr="00612ED3" w:rsidRDefault="007650C2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D94832" w:rsidRPr="00612ED3" w:rsidTr="00716DB6">
        <w:tc>
          <w:tcPr>
            <w:tcW w:w="8408" w:type="dxa"/>
          </w:tcPr>
          <w:p w:rsidR="00D94832" w:rsidRDefault="006E6B48" w:rsidP="00716DB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 w:rsidRPr="006E6B48">
              <w:rPr>
                <w:rFonts w:ascii="Tahoma" w:hAnsi="Tahoma" w:cs="Tahoma"/>
                <w:sz w:val="24"/>
                <w:szCs w:val="24"/>
              </w:rPr>
              <w:t xml:space="preserve">An understanding of </w:t>
            </w:r>
            <w:r w:rsidR="00716DB6">
              <w:rPr>
                <w:rFonts w:ascii="Tahoma" w:hAnsi="Tahoma" w:cs="Tahoma"/>
                <w:sz w:val="24"/>
                <w:szCs w:val="24"/>
              </w:rPr>
              <w:t>the local area</w:t>
            </w:r>
          </w:p>
        </w:tc>
        <w:tc>
          <w:tcPr>
            <w:tcW w:w="2048" w:type="dxa"/>
          </w:tcPr>
          <w:p w:rsidR="00D94832" w:rsidRDefault="00716DB6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:rsidTr="00716DB6">
        <w:tc>
          <w:tcPr>
            <w:tcW w:w="8408" w:type="dxa"/>
            <w:shd w:val="clear" w:color="auto" w:fill="D9D9D9" w:themeFill="background1" w:themeFillShade="D9"/>
          </w:tcPr>
          <w:p w:rsidR="00791E2F" w:rsidRPr="00B62F69" w:rsidRDefault="00791E2F" w:rsidP="00791E2F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Education 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:rsidTr="00716DB6">
        <w:tc>
          <w:tcPr>
            <w:tcW w:w="8408" w:type="dxa"/>
          </w:tcPr>
          <w:p w:rsidR="00791E2F" w:rsidRPr="00612ED3" w:rsidRDefault="00716DB6" w:rsidP="00716DB6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good basic level of education (GCSEs C+)</w:t>
            </w:r>
          </w:p>
        </w:tc>
        <w:tc>
          <w:tcPr>
            <w:tcW w:w="2048" w:type="dxa"/>
          </w:tcPr>
          <w:p w:rsidR="00791E2F" w:rsidRPr="00612ED3" w:rsidRDefault="00716DB6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</w:tr>
      <w:tr w:rsidR="00791E2F" w:rsidRPr="00612ED3" w:rsidTr="00716DB6">
        <w:tc>
          <w:tcPr>
            <w:tcW w:w="8408" w:type="dxa"/>
            <w:shd w:val="clear" w:color="auto" w:fill="D9D9D9" w:themeFill="background1" w:themeFillShade="D9"/>
          </w:tcPr>
          <w:p w:rsidR="00791E2F" w:rsidRPr="00B62F69" w:rsidRDefault="00791E2F" w:rsidP="00791E2F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5.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Personal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:rsidTr="00716DB6">
        <w:tc>
          <w:tcPr>
            <w:tcW w:w="8408" w:type="dxa"/>
          </w:tcPr>
          <w:p w:rsidR="00791E2F" w:rsidRPr="00612ED3" w:rsidRDefault="00791E2F" w:rsidP="006E6B48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Positive </w:t>
            </w:r>
            <w:r w:rsidR="006E6B48">
              <w:rPr>
                <w:rFonts w:ascii="Tahoma" w:hAnsi="Tahoma" w:cs="Tahoma"/>
                <w:sz w:val="24"/>
                <w:szCs w:val="24"/>
              </w:rPr>
              <w:t xml:space="preserve">in </w:t>
            </w:r>
            <w:r>
              <w:rPr>
                <w:rFonts w:ascii="Tahoma" w:hAnsi="Tahoma" w:cs="Tahoma"/>
                <w:sz w:val="24"/>
                <w:szCs w:val="24"/>
              </w:rPr>
              <w:t>outlook and a ‘can do’ attitude</w:t>
            </w:r>
          </w:p>
        </w:tc>
        <w:tc>
          <w:tcPr>
            <w:tcW w:w="2048" w:type="dxa"/>
          </w:tcPr>
          <w:p w:rsidR="00791E2F" w:rsidRPr="00612ED3" w:rsidRDefault="00716DB6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:rsidTr="00716DB6">
        <w:tc>
          <w:tcPr>
            <w:tcW w:w="8408" w:type="dxa"/>
          </w:tcPr>
          <w:p w:rsidR="00791E2F" w:rsidRPr="00612ED3" w:rsidRDefault="00791E2F" w:rsidP="00791E2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2048" w:type="dxa"/>
          </w:tcPr>
          <w:p w:rsidR="00791E2F" w:rsidRPr="00612ED3" w:rsidRDefault="00716DB6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:rsidTr="00716DB6">
        <w:tc>
          <w:tcPr>
            <w:tcW w:w="8408" w:type="dxa"/>
          </w:tcPr>
          <w:p w:rsidR="00791E2F" w:rsidRPr="00612ED3" w:rsidRDefault="00791E2F" w:rsidP="00791E2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working towards the Big Life group’s missions and values including having a non-judgemental approach</w:t>
            </w:r>
          </w:p>
        </w:tc>
        <w:tc>
          <w:tcPr>
            <w:tcW w:w="2048" w:type="dxa"/>
          </w:tcPr>
          <w:p w:rsidR="00791E2F" w:rsidRPr="00612ED3" w:rsidRDefault="00716DB6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:rsidTr="00716DB6">
        <w:tc>
          <w:tcPr>
            <w:tcW w:w="8408" w:type="dxa"/>
          </w:tcPr>
          <w:p w:rsidR="00791E2F" w:rsidRPr="00612ED3" w:rsidRDefault="00791E2F" w:rsidP="00791E2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personal development and willingness to regularly update skills and experience</w:t>
            </w:r>
          </w:p>
        </w:tc>
        <w:tc>
          <w:tcPr>
            <w:tcW w:w="2048" w:type="dxa"/>
          </w:tcPr>
          <w:p w:rsidR="00791E2F" w:rsidRPr="00612ED3" w:rsidRDefault="00716DB6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</w:tbl>
    <w:p w:rsidR="00CE5176" w:rsidRDefault="00CE5176" w:rsidP="00791E2F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:rsidR="00CE5176" w:rsidRDefault="00CE517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791E2F" w:rsidRDefault="00791E2F" w:rsidP="00791E2F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:rsidR="00791E2F" w:rsidRDefault="00791E2F" w:rsidP="007650C2">
      <w:pPr>
        <w:pStyle w:val="ListParagraph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791E2F" w:rsidRDefault="00791E2F" w:rsidP="00C30C70">
      <w:pPr>
        <w:rPr>
          <w:rFonts w:ascii="Tahoma" w:hAnsi="Tahoma" w:cs="Tahoma"/>
          <w:sz w:val="24"/>
          <w:szCs w:val="24"/>
        </w:rPr>
      </w:pPr>
    </w:p>
    <w:sectPr w:rsidR="00791E2F" w:rsidSect="006B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BBD" w:rsidRDefault="00CA3BBD" w:rsidP="00FB187A">
      <w:pPr>
        <w:spacing w:after="0" w:line="240" w:lineRule="auto"/>
      </w:pPr>
      <w:r>
        <w:separator/>
      </w:r>
    </w:p>
  </w:endnote>
  <w:endnote w:type="continuationSeparator" w:id="0">
    <w:p w:rsidR="00CA3BBD" w:rsidRDefault="00CA3BBD" w:rsidP="00FB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BBD" w:rsidRDefault="00CA3BBD" w:rsidP="00FB187A">
      <w:pPr>
        <w:spacing w:after="0" w:line="240" w:lineRule="auto"/>
      </w:pPr>
      <w:r>
        <w:separator/>
      </w:r>
    </w:p>
  </w:footnote>
  <w:footnote w:type="continuationSeparator" w:id="0">
    <w:p w:rsidR="00CA3BBD" w:rsidRDefault="00CA3BBD" w:rsidP="00FB1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1CA"/>
    <w:multiLevelType w:val="hybridMultilevel"/>
    <w:tmpl w:val="51049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33125"/>
    <w:multiLevelType w:val="hybridMultilevel"/>
    <w:tmpl w:val="0B16C7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1968A2"/>
    <w:multiLevelType w:val="hybridMultilevel"/>
    <w:tmpl w:val="66B6DE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30897"/>
    <w:multiLevelType w:val="hybridMultilevel"/>
    <w:tmpl w:val="6A1884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917A46"/>
    <w:multiLevelType w:val="hybridMultilevel"/>
    <w:tmpl w:val="DF92607C"/>
    <w:lvl w:ilvl="0" w:tplc="DF80E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10B9D"/>
    <w:multiLevelType w:val="hybridMultilevel"/>
    <w:tmpl w:val="6DFA6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34409"/>
    <w:multiLevelType w:val="hybridMultilevel"/>
    <w:tmpl w:val="C4AC8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B078F6"/>
    <w:multiLevelType w:val="hybridMultilevel"/>
    <w:tmpl w:val="AEEC35AC"/>
    <w:lvl w:ilvl="0" w:tplc="C7861D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C17FA"/>
    <w:multiLevelType w:val="hybridMultilevel"/>
    <w:tmpl w:val="1FB25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4103CF"/>
    <w:multiLevelType w:val="hybridMultilevel"/>
    <w:tmpl w:val="8E20D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12"/>
  </w:num>
  <w:num w:numId="7">
    <w:abstractNumId w:val="1"/>
  </w:num>
  <w:num w:numId="8">
    <w:abstractNumId w:val="8"/>
  </w:num>
  <w:num w:numId="9">
    <w:abstractNumId w:val="13"/>
  </w:num>
  <w:num w:numId="10">
    <w:abstractNumId w:val="1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B7"/>
    <w:rsid w:val="00000262"/>
    <w:rsid w:val="00016CF7"/>
    <w:rsid w:val="00017334"/>
    <w:rsid w:val="00023828"/>
    <w:rsid w:val="00047879"/>
    <w:rsid w:val="00047EEE"/>
    <w:rsid w:val="000604B1"/>
    <w:rsid w:val="000617F0"/>
    <w:rsid w:val="000634AC"/>
    <w:rsid w:val="000647A0"/>
    <w:rsid w:val="00080A02"/>
    <w:rsid w:val="00084AF9"/>
    <w:rsid w:val="00090A4D"/>
    <w:rsid w:val="000A7A0B"/>
    <w:rsid w:val="000B52EC"/>
    <w:rsid w:val="000B58FF"/>
    <w:rsid w:val="000C28DA"/>
    <w:rsid w:val="000C5042"/>
    <w:rsid w:val="000C6616"/>
    <w:rsid w:val="000D05DC"/>
    <w:rsid w:val="000D5AA4"/>
    <w:rsid w:val="000F07A0"/>
    <w:rsid w:val="000F56B8"/>
    <w:rsid w:val="00104B17"/>
    <w:rsid w:val="001146A0"/>
    <w:rsid w:val="00117317"/>
    <w:rsid w:val="00120B6A"/>
    <w:rsid w:val="001210E8"/>
    <w:rsid w:val="00122B5A"/>
    <w:rsid w:val="00153D6B"/>
    <w:rsid w:val="00154989"/>
    <w:rsid w:val="001615C0"/>
    <w:rsid w:val="00162B4F"/>
    <w:rsid w:val="001B089E"/>
    <w:rsid w:val="001D36D6"/>
    <w:rsid w:val="001D5B52"/>
    <w:rsid w:val="001E1F87"/>
    <w:rsid w:val="001E6CFD"/>
    <w:rsid w:val="00206375"/>
    <w:rsid w:val="00213FBD"/>
    <w:rsid w:val="00217736"/>
    <w:rsid w:val="0023336C"/>
    <w:rsid w:val="00235DA6"/>
    <w:rsid w:val="0024726A"/>
    <w:rsid w:val="00255CB6"/>
    <w:rsid w:val="00263DA1"/>
    <w:rsid w:val="00275AFA"/>
    <w:rsid w:val="00287539"/>
    <w:rsid w:val="002B3551"/>
    <w:rsid w:val="002C0615"/>
    <w:rsid w:val="002C0FBF"/>
    <w:rsid w:val="002C5208"/>
    <w:rsid w:val="002C7885"/>
    <w:rsid w:val="002D5CBA"/>
    <w:rsid w:val="002D6196"/>
    <w:rsid w:val="002E160C"/>
    <w:rsid w:val="00303EAD"/>
    <w:rsid w:val="003450DA"/>
    <w:rsid w:val="00350154"/>
    <w:rsid w:val="003542A2"/>
    <w:rsid w:val="003546C2"/>
    <w:rsid w:val="00354F9C"/>
    <w:rsid w:val="00382249"/>
    <w:rsid w:val="00391BF4"/>
    <w:rsid w:val="003949D6"/>
    <w:rsid w:val="003A17AC"/>
    <w:rsid w:val="003B0AB7"/>
    <w:rsid w:val="003B388F"/>
    <w:rsid w:val="003C53E9"/>
    <w:rsid w:val="003E132B"/>
    <w:rsid w:val="003E1F60"/>
    <w:rsid w:val="003E4AF5"/>
    <w:rsid w:val="003E623F"/>
    <w:rsid w:val="00406C26"/>
    <w:rsid w:val="00414827"/>
    <w:rsid w:val="0041555A"/>
    <w:rsid w:val="00420555"/>
    <w:rsid w:val="00442F5E"/>
    <w:rsid w:val="0044482C"/>
    <w:rsid w:val="004471E7"/>
    <w:rsid w:val="0045741F"/>
    <w:rsid w:val="00465B5A"/>
    <w:rsid w:val="00475D8F"/>
    <w:rsid w:val="00485E59"/>
    <w:rsid w:val="004902B5"/>
    <w:rsid w:val="004920AD"/>
    <w:rsid w:val="00494416"/>
    <w:rsid w:val="004B6C55"/>
    <w:rsid w:val="004C303A"/>
    <w:rsid w:val="004C4F33"/>
    <w:rsid w:val="004D02BB"/>
    <w:rsid w:val="004D6F3B"/>
    <w:rsid w:val="004E2B7D"/>
    <w:rsid w:val="004F7491"/>
    <w:rsid w:val="00503342"/>
    <w:rsid w:val="00512DCD"/>
    <w:rsid w:val="0053570A"/>
    <w:rsid w:val="005359DA"/>
    <w:rsid w:val="00561133"/>
    <w:rsid w:val="0058013B"/>
    <w:rsid w:val="005812E9"/>
    <w:rsid w:val="00586874"/>
    <w:rsid w:val="0059790B"/>
    <w:rsid w:val="005B187A"/>
    <w:rsid w:val="005C4449"/>
    <w:rsid w:val="005D3BC8"/>
    <w:rsid w:val="005D4C6B"/>
    <w:rsid w:val="005F1AB7"/>
    <w:rsid w:val="005F24DE"/>
    <w:rsid w:val="005F3731"/>
    <w:rsid w:val="005F373E"/>
    <w:rsid w:val="00615E04"/>
    <w:rsid w:val="00635F3F"/>
    <w:rsid w:val="006435FD"/>
    <w:rsid w:val="00646094"/>
    <w:rsid w:val="00650450"/>
    <w:rsid w:val="00652D6B"/>
    <w:rsid w:val="00672263"/>
    <w:rsid w:val="006751EF"/>
    <w:rsid w:val="0067635A"/>
    <w:rsid w:val="00680221"/>
    <w:rsid w:val="006B09AF"/>
    <w:rsid w:val="006B5621"/>
    <w:rsid w:val="006C62CC"/>
    <w:rsid w:val="006D67A8"/>
    <w:rsid w:val="006E4F16"/>
    <w:rsid w:val="006E6B48"/>
    <w:rsid w:val="006F26AA"/>
    <w:rsid w:val="006F369B"/>
    <w:rsid w:val="006F72D2"/>
    <w:rsid w:val="006F7322"/>
    <w:rsid w:val="00701345"/>
    <w:rsid w:val="00701C01"/>
    <w:rsid w:val="00705EFD"/>
    <w:rsid w:val="00715E89"/>
    <w:rsid w:val="00716DB6"/>
    <w:rsid w:val="00726DB1"/>
    <w:rsid w:val="00730853"/>
    <w:rsid w:val="007327FD"/>
    <w:rsid w:val="007565CE"/>
    <w:rsid w:val="007650C2"/>
    <w:rsid w:val="00767F35"/>
    <w:rsid w:val="0077246B"/>
    <w:rsid w:val="00773D7B"/>
    <w:rsid w:val="00774517"/>
    <w:rsid w:val="00791E2F"/>
    <w:rsid w:val="0079543B"/>
    <w:rsid w:val="00795614"/>
    <w:rsid w:val="00795CEC"/>
    <w:rsid w:val="007A47BF"/>
    <w:rsid w:val="007B5A0A"/>
    <w:rsid w:val="007B7993"/>
    <w:rsid w:val="007B7DE4"/>
    <w:rsid w:val="007C68F2"/>
    <w:rsid w:val="007D27A4"/>
    <w:rsid w:val="007D2F70"/>
    <w:rsid w:val="007E1B15"/>
    <w:rsid w:val="007E411F"/>
    <w:rsid w:val="007E55CA"/>
    <w:rsid w:val="007F36F5"/>
    <w:rsid w:val="008022E5"/>
    <w:rsid w:val="00810D9C"/>
    <w:rsid w:val="008156D8"/>
    <w:rsid w:val="00823D65"/>
    <w:rsid w:val="00851E1A"/>
    <w:rsid w:val="00853553"/>
    <w:rsid w:val="008557ED"/>
    <w:rsid w:val="0087339A"/>
    <w:rsid w:val="00886539"/>
    <w:rsid w:val="00894874"/>
    <w:rsid w:val="008A17D0"/>
    <w:rsid w:val="008A7EFD"/>
    <w:rsid w:val="008A7FC4"/>
    <w:rsid w:val="008C2B06"/>
    <w:rsid w:val="008F2D1E"/>
    <w:rsid w:val="00914D08"/>
    <w:rsid w:val="0092290A"/>
    <w:rsid w:val="00975BCA"/>
    <w:rsid w:val="00985395"/>
    <w:rsid w:val="009856A9"/>
    <w:rsid w:val="00987F92"/>
    <w:rsid w:val="00995C0D"/>
    <w:rsid w:val="00996537"/>
    <w:rsid w:val="009A5D1B"/>
    <w:rsid w:val="009B1BB7"/>
    <w:rsid w:val="009B74AE"/>
    <w:rsid w:val="009C05B9"/>
    <w:rsid w:val="009D2A57"/>
    <w:rsid w:val="009D581F"/>
    <w:rsid w:val="009D72CC"/>
    <w:rsid w:val="009E4E46"/>
    <w:rsid w:val="009E5954"/>
    <w:rsid w:val="009F4277"/>
    <w:rsid w:val="00A02B5B"/>
    <w:rsid w:val="00A0375D"/>
    <w:rsid w:val="00A0437F"/>
    <w:rsid w:val="00A04D59"/>
    <w:rsid w:val="00A10E03"/>
    <w:rsid w:val="00A16225"/>
    <w:rsid w:val="00A27486"/>
    <w:rsid w:val="00A3351C"/>
    <w:rsid w:val="00A416A6"/>
    <w:rsid w:val="00A41D7B"/>
    <w:rsid w:val="00A605AF"/>
    <w:rsid w:val="00A70FCB"/>
    <w:rsid w:val="00A77208"/>
    <w:rsid w:val="00A84852"/>
    <w:rsid w:val="00A8734B"/>
    <w:rsid w:val="00AA6677"/>
    <w:rsid w:val="00AB7B7F"/>
    <w:rsid w:val="00AF137F"/>
    <w:rsid w:val="00B0795B"/>
    <w:rsid w:val="00B13B10"/>
    <w:rsid w:val="00B323AB"/>
    <w:rsid w:val="00B514A1"/>
    <w:rsid w:val="00B548C5"/>
    <w:rsid w:val="00B67F54"/>
    <w:rsid w:val="00B74918"/>
    <w:rsid w:val="00B81AC9"/>
    <w:rsid w:val="00B8499C"/>
    <w:rsid w:val="00B91A67"/>
    <w:rsid w:val="00B9740B"/>
    <w:rsid w:val="00BA111C"/>
    <w:rsid w:val="00BC2049"/>
    <w:rsid w:val="00BC2729"/>
    <w:rsid w:val="00BD49FC"/>
    <w:rsid w:val="00BD6086"/>
    <w:rsid w:val="00BD6E44"/>
    <w:rsid w:val="00C04EB1"/>
    <w:rsid w:val="00C119BB"/>
    <w:rsid w:val="00C13033"/>
    <w:rsid w:val="00C1332A"/>
    <w:rsid w:val="00C17F57"/>
    <w:rsid w:val="00C23C4E"/>
    <w:rsid w:val="00C30C70"/>
    <w:rsid w:val="00C3141B"/>
    <w:rsid w:val="00C339EC"/>
    <w:rsid w:val="00C369F7"/>
    <w:rsid w:val="00C44EE3"/>
    <w:rsid w:val="00C4633C"/>
    <w:rsid w:val="00C66C5F"/>
    <w:rsid w:val="00C82500"/>
    <w:rsid w:val="00C8471C"/>
    <w:rsid w:val="00C9089B"/>
    <w:rsid w:val="00CA3BBD"/>
    <w:rsid w:val="00CA7712"/>
    <w:rsid w:val="00CA7C5E"/>
    <w:rsid w:val="00CB0F2B"/>
    <w:rsid w:val="00CB1E99"/>
    <w:rsid w:val="00CC4F26"/>
    <w:rsid w:val="00CC72B4"/>
    <w:rsid w:val="00CD64DF"/>
    <w:rsid w:val="00CE003E"/>
    <w:rsid w:val="00CE1F58"/>
    <w:rsid w:val="00CE5176"/>
    <w:rsid w:val="00CE6BB3"/>
    <w:rsid w:val="00CE7D9B"/>
    <w:rsid w:val="00CF62FB"/>
    <w:rsid w:val="00D21AC9"/>
    <w:rsid w:val="00D33261"/>
    <w:rsid w:val="00D4169A"/>
    <w:rsid w:val="00D459DA"/>
    <w:rsid w:val="00D61746"/>
    <w:rsid w:val="00D62D72"/>
    <w:rsid w:val="00D8013A"/>
    <w:rsid w:val="00D94832"/>
    <w:rsid w:val="00D97D42"/>
    <w:rsid w:val="00DA7EA7"/>
    <w:rsid w:val="00DB4607"/>
    <w:rsid w:val="00DC2BDB"/>
    <w:rsid w:val="00DC7149"/>
    <w:rsid w:val="00DF059A"/>
    <w:rsid w:val="00DF551E"/>
    <w:rsid w:val="00E07DF2"/>
    <w:rsid w:val="00E1450D"/>
    <w:rsid w:val="00E20D08"/>
    <w:rsid w:val="00E527FD"/>
    <w:rsid w:val="00E54F86"/>
    <w:rsid w:val="00E75CFF"/>
    <w:rsid w:val="00E778C9"/>
    <w:rsid w:val="00E902C1"/>
    <w:rsid w:val="00E916D8"/>
    <w:rsid w:val="00E93B27"/>
    <w:rsid w:val="00E9462F"/>
    <w:rsid w:val="00ED0593"/>
    <w:rsid w:val="00ED133E"/>
    <w:rsid w:val="00ED7AAF"/>
    <w:rsid w:val="00EF218A"/>
    <w:rsid w:val="00EF5F8C"/>
    <w:rsid w:val="00F05EE9"/>
    <w:rsid w:val="00F06149"/>
    <w:rsid w:val="00F1408C"/>
    <w:rsid w:val="00F142BF"/>
    <w:rsid w:val="00F24C7B"/>
    <w:rsid w:val="00F24D30"/>
    <w:rsid w:val="00F41D8A"/>
    <w:rsid w:val="00F447BC"/>
    <w:rsid w:val="00F47D6D"/>
    <w:rsid w:val="00F7048B"/>
    <w:rsid w:val="00F76238"/>
    <w:rsid w:val="00F87FFB"/>
    <w:rsid w:val="00FB187A"/>
    <w:rsid w:val="00FB37FC"/>
    <w:rsid w:val="00FD1AC4"/>
    <w:rsid w:val="00FD27C0"/>
    <w:rsid w:val="00FD7EDB"/>
    <w:rsid w:val="00FE03B2"/>
    <w:rsid w:val="00FE4392"/>
    <w:rsid w:val="00FE52C8"/>
    <w:rsid w:val="00FF044A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930B9E-F57A-41C3-B863-12A06EB1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1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87A"/>
  </w:style>
  <w:style w:type="paragraph" w:styleId="Footer">
    <w:name w:val="footer"/>
    <w:basedOn w:val="Normal"/>
    <w:link w:val="FooterChar"/>
    <w:uiPriority w:val="99"/>
    <w:unhideWhenUsed/>
    <w:rsid w:val="00FB1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2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fola.agbalaya</dc:creator>
  <cp:lastModifiedBy>Kirsty Moore</cp:lastModifiedBy>
  <cp:revision>3</cp:revision>
  <cp:lastPrinted>2015-03-16T10:12:00Z</cp:lastPrinted>
  <dcterms:created xsi:type="dcterms:W3CDTF">2019-05-09T09:10:00Z</dcterms:created>
  <dcterms:modified xsi:type="dcterms:W3CDTF">2019-05-10T10:24:00Z</dcterms:modified>
</cp:coreProperties>
</file>