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1C" w:rsidRPr="009A5DF4" w:rsidRDefault="007C2A1C" w:rsidP="007C2A1C">
      <w:pPr>
        <w:jc w:val="center"/>
        <w:rPr>
          <w:rFonts w:ascii="Tahoma" w:hAnsi="Tahoma" w:cs="Tahoma"/>
          <w:b/>
          <w:sz w:val="28"/>
          <w:szCs w:val="28"/>
        </w:rPr>
      </w:pPr>
      <w:r w:rsidRPr="009A5DF4">
        <w:rPr>
          <w:rFonts w:ascii="Tahoma" w:hAnsi="Tahoma" w:cs="Tahoma"/>
          <w:b/>
          <w:sz w:val="28"/>
          <w:szCs w:val="28"/>
        </w:rPr>
        <w:t>Job Description</w:t>
      </w:r>
      <w:r>
        <w:rPr>
          <w:rFonts w:ascii="Tahoma" w:hAnsi="Tahoma" w:cs="Tahoma"/>
          <w:b/>
          <w:sz w:val="28"/>
          <w:szCs w:val="28"/>
        </w:rPr>
        <w:t xml:space="preserve"> - Community W</w:t>
      </w:r>
      <w:r w:rsidRPr="009A5DF4">
        <w:rPr>
          <w:rFonts w:ascii="Tahoma" w:hAnsi="Tahoma" w:cs="Tahoma"/>
          <w:b/>
          <w:sz w:val="28"/>
          <w:szCs w:val="28"/>
        </w:rPr>
        <w:t>orker</w:t>
      </w:r>
    </w:p>
    <w:tbl>
      <w:tblPr>
        <w:tblStyle w:val="TableGrid"/>
        <w:tblW w:w="0" w:type="auto"/>
        <w:tblLook w:val="04A0" w:firstRow="1" w:lastRow="0" w:firstColumn="1" w:lastColumn="0" w:noHBand="0" w:noVBand="1"/>
      </w:tblPr>
      <w:tblGrid>
        <w:gridCol w:w="2845"/>
        <w:gridCol w:w="6171"/>
      </w:tblGrid>
      <w:tr w:rsidR="007C2A1C" w:rsidRPr="009A5DF4" w:rsidTr="00934B68">
        <w:tc>
          <w:tcPr>
            <w:tcW w:w="3227" w:type="dxa"/>
            <w:shd w:val="clear" w:color="auto" w:fill="D9D9D9" w:themeFill="background1" w:themeFillShade="D9"/>
          </w:tcPr>
          <w:p w:rsidR="007C2A1C" w:rsidRPr="009A5DF4" w:rsidRDefault="007C2A1C" w:rsidP="00934B68">
            <w:pPr>
              <w:rPr>
                <w:rFonts w:ascii="Tahoma" w:hAnsi="Tahoma" w:cs="Tahoma"/>
                <w:sz w:val="24"/>
                <w:szCs w:val="24"/>
              </w:rPr>
            </w:pPr>
            <w:r w:rsidRPr="009A5DF4">
              <w:rPr>
                <w:rFonts w:ascii="Tahoma" w:hAnsi="Tahoma" w:cs="Tahoma"/>
                <w:sz w:val="24"/>
                <w:szCs w:val="24"/>
              </w:rPr>
              <w:t>Responsible to</w:t>
            </w:r>
          </w:p>
        </w:tc>
        <w:tc>
          <w:tcPr>
            <w:tcW w:w="7455" w:type="dxa"/>
            <w:shd w:val="clear" w:color="auto" w:fill="D9D9D9" w:themeFill="background1" w:themeFillShade="D9"/>
          </w:tcPr>
          <w:p w:rsidR="007C2A1C" w:rsidRPr="009A5DF4" w:rsidRDefault="00484405" w:rsidP="00934B68">
            <w:pPr>
              <w:rPr>
                <w:rFonts w:ascii="Tahoma" w:hAnsi="Tahoma" w:cs="Tahoma"/>
                <w:sz w:val="24"/>
                <w:szCs w:val="24"/>
              </w:rPr>
            </w:pPr>
            <w:r>
              <w:rPr>
                <w:rFonts w:ascii="Tahoma" w:hAnsi="Tahoma" w:cs="Tahoma"/>
                <w:sz w:val="24"/>
                <w:szCs w:val="24"/>
              </w:rPr>
              <w:t xml:space="preserve">Big Life Schools Engagement Co-Ordinator </w:t>
            </w:r>
          </w:p>
        </w:tc>
      </w:tr>
      <w:tr w:rsidR="007C2A1C" w:rsidRPr="009A5DF4" w:rsidTr="00934B68">
        <w:tc>
          <w:tcPr>
            <w:tcW w:w="3227" w:type="dxa"/>
          </w:tcPr>
          <w:p w:rsidR="007C2A1C" w:rsidRPr="009A5DF4" w:rsidRDefault="007C2A1C" w:rsidP="00934B68">
            <w:pPr>
              <w:rPr>
                <w:rFonts w:ascii="Tahoma" w:hAnsi="Tahoma" w:cs="Tahoma"/>
                <w:sz w:val="24"/>
                <w:szCs w:val="24"/>
              </w:rPr>
            </w:pPr>
            <w:r w:rsidRPr="009A5DF4">
              <w:rPr>
                <w:rFonts w:ascii="Tahoma" w:hAnsi="Tahoma" w:cs="Tahoma"/>
                <w:sz w:val="24"/>
                <w:szCs w:val="24"/>
              </w:rPr>
              <w:t>Salary</w:t>
            </w:r>
          </w:p>
        </w:tc>
        <w:tc>
          <w:tcPr>
            <w:tcW w:w="7455" w:type="dxa"/>
          </w:tcPr>
          <w:p w:rsidR="007C2A1C" w:rsidRPr="009A5DF4" w:rsidRDefault="00F22FAA" w:rsidP="00934B68">
            <w:pPr>
              <w:rPr>
                <w:rFonts w:ascii="Tahoma" w:hAnsi="Tahoma" w:cs="Tahoma"/>
                <w:sz w:val="24"/>
                <w:szCs w:val="24"/>
              </w:rPr>
            </w:pPr>
            <w:r>
              <w:rPr>
                <w:rFonts w:ascii="Tahoma" w:hAnsi="Tahoma" w:cs="Tahoma"/>
                <w:sz w:val="24"/>
                <w:szCs w:val="24"/>
              </w:rPr>
              <w:t xml:space="preserve">National Minimum Wage </w:t>
            </w:r>
          </w:p>
        </w:tc>
      </w:tr>
      <w:tr w:rsidR="007C2A1C" w:rsidRPr="009A5DF4" w:rsidTr="00934B68">
        <w:tc>
          <w:tcPr>
            <w:tcW w:w="3227" w:type="dxa"/>
          </w:tcPr>
          <w:p w:rsidR="007C2A1C" w:rsidRPr="009A5DF4" w:rsidRDefault="007C2A1C" w:rsidP="00934B68">
            <w:pPr>
              <w:rPr>
                <w:rFonts w:ascii="Tahoma" w:hAnsi="Tahoma" w:cs="Tahoma"/>
                <w:sz w:val="24"/>
                <w:szCs w:val="24"/>
              </w:rPr>
            </w:pPr>
            <w:r w:rsidRPr="009A5DF4">
              <w:rPr>
                <w:rFonts w:ascii="Tahoma" w:hAnsi="Tahoma" w:cs="Tahoma"/>
                <w:sz w:val="24"/>
                <w:szCs w:val="24"/>
              </w:rPr>
              <w:t xml:space="preserve">Hours per week </w:t>
            </w:r>
          </w:p>
        </w:tc>
        <w:tc>
          <w:tcPr>
            <w:tcW w:w="7455" w:type="dxa"/>
          </w:tcPr>
          <w:p w:rsidR="007C2A1C" w:rsidRPr="00FA38C3" w:rsidRDefault="00FA38C3" w:rsidP="00934B68">
            <w:pPr>
              <w:rPr>
                <w:rFonts w:ascii="Tahoma" w:hAnsi="Tahoma" w:cs="Tahoma"/>
                <w:sz w:val="24"/>
                <w:szCs w:val="24"/>
              </w:rPr>
            </w:pPr>
            <w:r w:rsidRPr="00FA38C3">
              <w:rPr>
                <w:rFonts w:ascii="Tahoma" w:hAnsi="Tahoma" w:cs="Tahoma"/>
                <w:sz w:val="24"/>
                <w:szCs w:val="24"/>
              </w:rPr>
              <w:t>Part-time and casual available</w:t>
            </w:r>
          </w:p>
        </w:tc>
      </w:tr>
      <w:tr w:rsidR="007C2A1C" w:rsidRPr="009A5DF4" w:rsidTr="00934B68">
        <w:tc>
          <w:tcPr>
            <w:tcW w:w="3227" w:type="dxa"/>
          </w:tcPr>
          <w:p w:rsidR="007C2A1C" w:rsidRPr="009A5DF4" w:rsidRDefault="007C2A1C" w:rsidP="00934B68">
            <w:pPr>
              <w:rPr>
                <w:rFonts w:ascii="Tahoma" w:hAnsi="Tahoma" w:cs="Tahoma"/>
                <w:sz w:val="24"/>
                <w:szCs w:val="24"/>
              </w:rPr>
            </w:pPr>
            <w:r w:rsidRPr="009A5DF4">
              <w:rPr>
                <w:rFonts w:ascii="Tahoma" w:hAnsi="Tahoma" w:cs="Tahoma"/>
                <w:sz w:val="24"/>
                <w:szCs w:val="24"/>
              </w:rPr>
              <w:t>Annual Leave per annum</w:t>
            </w:r>
          </w:p>
        </w:tc>
        <w:tc>
          <w:tcPr>
            <w:tcW w:w="7455" w:type="dxa"/>
          </w:tcPr>
          <w:p w:rsidR="007C2A1C" w:rsidRPr="009A5DF4" w:rsidRDefault="007C2A1C" w:rsidP="00934B68">
            <w:pPr>
              <w:rPr>
                <w:rFonts w:ascii="Tahoma" w:hAnsi="Tahoma" w:cs="Tahoma"/>
                <w:sz w:val="24"/>
                <w:szCs w:val="24"/>
              </w:rPr>
            </w:pPr>
            <w:r>
              <w:rPr>
                <w:rFonts w:ascii="Tahoma" w:hAnsi="Tahoma" w:cs="Tahoma"/>
                <w:sz w:val="24"/>
                <w:szCs w:val="24"/>
              </w:rPr>
              <w:t>25 days (rising to 30 days after 5 years)</w:t>
            </w:r>
          </w:p>
        </w:tc>
      </w:tr>
      <w:tr w:rsidR="007C2A1C" w:rsidRPr="009A5DF4" w:rsidTr="00934B68">
        <w:tc>
          <w:tcPr>
            <w:tcW w:w="3227" w:type="dxa"/>
          </w:tcPr>
          <w:p w:rsidR="007C2A1C" w:rsidRPr="009A5DF4" w:rsidRDefault="007C2A1C" w:rsidP="00934B68">
            <w:pPr>
              <w:rPr>
                <w:rFonts w:ascii="Tahoma" w:hAnsi="Tahoma" w:cs="Tahoma"/>
                <w:sz w:val="24"/>
                <w:szCs w:val="24"/>
              </w:rPr>
            </w:pPr>
            <w:r w:rsidRPr="009A5DF4">
              <w:rPr>
                <w:rFonts w:ascii="Tahoma" w:hAnsi="Tahoma" w:cs="Tahoma"/>
                <w:sz w:val="24"/>
                <w:szCs w:val="24"/>
              </w:rPr>
              <w:t xml:space="preserve">Main base </w:t>
            </w:r>
          </w:p>
        </w:tc>
        <w:tc>
          <w:tcPr>
            <w:tcW w:w="7455" w:type="dxa"/>
          </w:tcPr>
          <w:p w:rsidR="007C2A1C" w:rsidRPr="009A5DF4" w:rsidRDefault="00F22FAA" w:rsidP="00934B68">
            <w:pPr>
              <w:rPr>
                <w:rFonts w:ascii="Tahoma" w:hAnsi="Tahoma" w:cs="Tahoma"/>
                <w:sz w:val="24"/>
                <w:szCs w:val="24"/>
              </w:rPr>
            </w:pPr>
            <w:r>
              <w:rPr>
                <w:rFonts w:ascii="Tahoma" w:hAnsi="Tahoma" w:cs="Tahoma"/>
                <w:sz w:val="24"/>
                <w:szCs w:val="24"/>
              </w:rPr>
              <w:t xml:space="preserve">Unity and Longsight </w:t>
            </w:r>
          </w:p>
        </w:tc>
      </w:tr>
      <w:tr w:rsidR="007C2A1C" w:rsidRPr="009A5DF4" w:rsidTr="00934B68">
        <w:tc>
          <w:tcPr>
            <w:tcW w:w="3227" w:type="dxa"/>
          </w:tcPr>
          <w:p w:rsidR="007C2A1C" w:rsidRPr="009A5DF4" w:rsidRDefault="007C2A1C" w:rsidP="00934B68">
            <w:pPr>
              <w:rPr>
                <w:rFonts w:ascii="Tahoma" w:hAnsi="Tahoma" w:cs="Tahoma"/>
                <w:sz w:val="24"/>
                <w:szCs w:val="24"/>
              </w:rPr>
            </w:pPr>
            <w:r>
              <w:rPr>
                <w:rFonts w:ascii="Tahoma" w:hAnsi="Tahoma" w:cs="Tahoma"/>
                <w:sz w:val="24"/>
                <w:szCs w:val="24"/>
              </w:rPr>
              <w:t>Contract</w:t>
            </w:r>
          </w:p>
        </w:tc>
        <w:tc>
          <w:tcPr>
            <w:tcW w:w="7455" w:type="dxa"/>
          </w:tcPr>
          <w:p w:rsidR="007C2A1C" w:rsidRPr="009A5DF4" w:rsidRDefault="00F22FAA" w:rsidP="00934B68">
            <w:pPr>
              <w:rPr>
                <w:rFonts w:ascii="Tahoma" w:hAnsi="Tahoma" w:cs="Tahoma"/>
                <w:sz w:val="24"/>
                <w:szCs w:val="24"/>
              </w:rPr>
            </w:pPr>
            <w:r>
              <w:rPr>
                <w:rFonts w:ascii="Tahoma" w:hAnsi="Tahoma" w:cs="Tahoma"/>
                <w:sz w:val="24"/>
                <w:szCs w:val="24"/>
              </w:rPr>
              <w:t>Fixed term until 31</w:t>
            </w:r>
            <w:r w:rsidRPr="00F22FAA">
              <w:rPr>
                <w:rFonts w:ascii="Tahoma" w:hAnsi="Tahoma" w:cs="Tahoma"/>
                <w:sz w:val="24"/>
                <w:szCs w:val="24"/>
                <w:vertAlign w:val="superscript"/>
              </w:rPr>
              <w:t>st</w:t>
            </w:r>
            <w:r w:rsidR="00B1253D">
              <w:rPr>
                <w:rFonts w:ascii="Tahoma" w:hAnsi="Tahoma" w:cs="Tahoma"/>
                <w:sz w:val="24"/>
                <w:szCs w:val="24"/>
              </w:rPr>
              <w:t xml:space="preserve"> August 2020</w:t>
            </w:r>
          </w:p>
        </w:tc>
      </w:tr>
      <w:tr w:rsidR="007C2A1C" w:rsidRPr="009A5DF4" w:rsidTr="00934B68">
        <w:tc>
          <w:tcPr>
            <w:tcW w:w="3227" w:type="dxa"/>
          </w:tcPr>
          <w:p w:rsidR="007C2A1C" w:rsidRDefault="007C2A1C" w:rsidP="00934B68">
            <w:pPr>
              <w:rPr>
                <w:rFonts w:ascii="Tahoma" w:hAnsi="Tahoma" w:cs="Tahoma"/>
                <w:sz w:val="24"/>
                <w:szCs w:val="24"/>
              </w:rPr>
            </w:pPr>
            <w:r>
              <w:rPr>
                <w:rFonts w:ascii="Tahoma" w:hAnsi="Tahoma" w:cs="Tahoma"/>
                <w:sz w:val="24"/>
                <w:szCs w:val="24"/>
              </w:rPr>
              <w:t>Level of DBS check</w:t>
            </w:r>
          </w:p>
        </w:tc>
        <w:tc>
          <w:tcPr>
            <w:tcW w:w="7455" w:type="dxa"/>
          </w:tcPr>
          <w:p w:rsidR="007C2A1C" w:rsidRPr="009A5DF4" w:rsidRDefault="00F22FAA" w:rsidP="00934B68">
            <w:pPr>
              <w:rPr>
                <w:rFonts w:ascii="Tahoma" w:hAnsi="Tahoma" w:cs="Tahoma"/>
                <w:sz w:val="24"/>
                <w:szCs w:val="24"/>
              </w:rPr>
            </w:pPr>
            <w:r>
              <w:rPr>
                <w:rFonts w:ascii="Tahoma" w:hAnsi="Tahoma" w:cs="Tahoma"/>
                <w:sz w:val="24"/>
                <w:szCs w:val="24"/>
              </w:rPr>
              <w:t>Enhanced</w:t>
            </w:r>
          </w:p>
        </w:tc>
      </w:tr>
    </w:tbl>
    <w:p w:rsidR="007C2A1C" w:rsidRPr="009A5DF4" w:rsidRDefault="007C2A1C" w:rsidP="007C2A1C">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7C2A1C" w:rsidRPr="009A5DF4" w:rsidTr="00934B68">
        <w:tc>
          <w:tcPr>
            <w:tcW w:w="10682" w:type="dxa"/>
            <w:shd w:val="clear" w:color="auto" w:fill="D9D9D9" w:themeFill="background1" w:themeFillShade="D9"/>
          </w:tcPr>
          <w:p w:rsidR="007C2A1C" w:rsidRPr="009A5DF4" w:rsidRDefault="007C2A1C" w:rsidP="00934B68">
            <w:pPr>
              <w:rPr>
                <w:rFonts w:ascii="Tahoma" w:hAnsi="Tahoma" w:cs="Tahoma"/>
                <w:sz w:val="24"/>
                <w:szCs w:val="24"/>
              </w:rPr>
            </w:pPr>
            <w:r w:rsidRPr="009A5DF4">
              <w:rPr>
                <w:rFonts w:ascii="Tahoma" w:hAnsi="Tahoma" w:cs="Tahoma"/>
                <w:sz w:val="24"/>
                <w:szCs w:val="24"/>
              </w:rPr>
              <w:t>Main aim of the post</w:t>
            </w:r>
          </w:p>
        </w:tc>
      </w:tr>
      <w:tr w:rsidR="007C2A1C" w:rsidRPr="009A5DF4" w:rsidTr="00934B68">
        <w:tc>
          <w:tcPr>
            <w:tcW w:w="10682" w:type="dxa"/>
          </w:tcPr>
          <w:p w:rsidR="007C2A1C" w:rsidRPr="009A5DF4" w:rsidRDefault="00DE5BE1" w:rsidP="00641756">
            <w:pPr>
              <w:rPr>
                <w:rFonts w:ascii="Tahoma" w:hAnsi="Tahoma" w:cs="Tahoma"/>
                <w:sz w:val="24"/>
                <w:szCs w:val="24"/>
              </w:rPr>
            </w:pPr>
            <w:r>
              <w:rPr>
                <w:rFonts w:ascii="Tahoma" w:hAnsi="Tahoma" w:cs="Tahoma"/>
                <w:sz w:val="24"/>
                <w:szCs w:val="24"/>
              </w:rPr>
              <w:t xml:space="preserve">To develop and </w:t>
            </w:r>
            <w:r w:rsidR="00641756">
              <w:rPr>
                <w:rFonts w:ascii="Tahoma" w:hAnsi="Tahoma" w:cs="Tahoma"/>
                <w:sz w:val="24"/>
                <w:szCs w:val="24"/>
              </w:rPr>
              <w:t xml:space="preserve">deliver a range of out of school activities that engage with the wider community and their families.  Activities will be planned and agreed in advance, supporting the development of community engagement from Unity Community Primary school.  </w:t>
            </w:r>
          </w:p>
        </w:tc>
      </w:tr>
    </w:tbl>
    <w:p w:rsidR="007C2A1C" w:rsidRPr="009A5DF4" w:rsidRDefault="007C2A1C" w:rsidP="007C2A1C">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7C2A1C" w:rsidRPr="009A5DF4" w:rsidTr="00434E0E">
        <w:tc>
          <w:tcPr>
            <w:tcW w:w="9016" w:type="dxa"/>
            <w:shd w:val="clear" w:color="auto" w:fill="D9D9D9" w:themeFill="background1" w:themeFillShade="D9"/>
          </w:tcPr>
          <w:p w:rsidR="007C2A1C" w:rsidRPr="009A5DF4" w:rsidRDefault="007C2A1C" w:rsidP="00934B68">
            <w:pPr>
              <w:rPr>
                <w:rFonts w:ascii="Tahoma" w:hAnsi="Tahoma" w:cs="Tahoma"/>
                <w:sz w:val="24"/>
                <w:szCs w:val="24"/>
              </w:rPr>
            </w:pPr>
            <w:r w:rsidRPr="009A5DF4">
              <w:rPr>
                <w:rFonts w:ascii="Tahoma" w:hAnsi="Tahoma" w:cs="Tahoma"/>
                <w:sz w:val="24"/>
                <w:szCs w:val="24"/>
              </w:rPr>
              <w:t>Main duties of the post</w:t>
            </w:r>
          </w:p>
        </w:tc>
      </w:tr>
      <w:tr w:rsidR="007C2A1C" w:rsidRPr="009A5DF4" w:rsidTr="00434E0E">
        <w:tc>
          <w:tcPr>
            <w:tcW w:w="9016" w:type="dxa"/>
          </w:tcPr>
          <w:p w:rsidR="007C2A1C" w:rsidRPr="009A5DF4" w:rsidRDefault="00641756" w:rsidP="00434E0E">
            <w:pPr>
              <w:pStyle w:val="ListParagraph"/>
              <w:numPr>
                <w:ilvl w:val="0"/>
                <w:numId w:val="1"/>
              </w:numPr>
              <w:spacing w:after="0" w:line="240" w:lineRule="auto"/>
              <w:rPr>
                <w:rFonts w:ascii="Tahoma" w:hAnsi="Tahoma" w:cs="Tahoma"/>
                <w:sz w:val="24"/>
                <w:szCs w:val="24"/>
              </w:rPr>
            </w:pPr>
            <w:r>
              <w:rPr>
                <w:rFonts w:ascii="Tahoma" w:hAnsi="Tahoma" w:cs="Tahoma"/>
                <w:sz w:val="24"/>
                <w:szCs w:val="24"/>
              </w:rPr>
              <w:t>To support, develop and co-ordinate the delivery of a range of c</w:t>
            </w:r>
            <w:r w:rsidR="007C2A1C" w:rsidRPr="009A5DF4">
              <w:rPr>
                <w:rFonts w:ascii="Tahoma" w:hAnsi="Tahoma" w:cs="Tahoma"/>
                <w:sz w:val="24"/>
                <w:szCs w:val="24"/>
              </w:rPr>
              <w:t xml:space="preserve">ommunity </w:t>
            </w:r>
            <w:r>
              <w:rPr>
                <w:rFonts w:ascii="Tahoma" w:hAnsi="Tahoma" w:cs="Tahoma"/>
                <w:sz w:val="24"/>
                <w:szCs w:val="24"/>
              </w:rPr>
              <w:t xml:space="preserve">activities to be </w:t>
            </w:r>
            <w:r w:rsidR="00434E0E">
              <w:rPr>
                <w:rFonts w:ascii="Tahoma" w:hAnsi="Tahoma" w:cs="Tahoma"/>
                <w:sz w:val="24"/>
                <w:szCs w:val="24"/>
              </w:rPr>
              <w:t xml:space="preserve">delivered from the school premises.  </w:t>
            </w:r>
          </w:p>
        </w:tc>
      </w:tr>
      <w:tr w:rsidR="00434E0E" w:rsidRPr="009A5DF4" w:rsidTr="00434E0E">
        <w:tc>
          <w:tcPr>
            <w:tcW w:w="9016" w:type="dxa"/>
          </w:tcPr>
          <w:p w:rsidR="00434E0E" w:rsidRDefault="00434E0E" w:rsidP="00434E0E">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Be responsible for ensuring that all activities are delivered in a safe and secure environment reporting on all accidents, incidents and safeguarding as appropriate.  </w:t>
            </w:r>
          </w:p>
        </w:tc>
      </w:tr>
      <w:tr w:rsidR="00434E0E" w:rsidRPr="009A5DF4" w:rsidTr="00434E0E">
        <w:tc>
          <w:tcPr>
            <w:tcW w:w="9016" w:type="dxa"/>
          </w:tcPr>
          <w:p w:rsidR="00434E0E" w:rsidRDefault="00434E0E" w:rsidP="00434E0E">
            <w:pPr>
              <w:pStyle w:val="ListParagraph"/>
              <w:numPr>
                <w:ilvl w:val="0"/>
                <w:numId w:val="1"/>
              </w:numPr>
              <w:spacing w:after="0" w:line="240" w:lineRule="auto"/>
              <w:rPr>
                <w:rFonts w:ascii="Tahoma" w:hAnsi="Tahoma" w:cs="Tahoma"/>
                <w:sz w:val="24"/>
                <w:szCs w:val="24"/>
              </w:rPr>
            </w:pPr>
            <w:r w:rsidRPr="009A5DF4">
              <w:rPr>
                <w:rFonts w:ascii="Tahoma" w:hAnsi="Tahoma" w:cs="Tahoma"/>
                <w:sz w:val="24"/>
                <w:szCs w:val="24"/>
              </w:rPr>
              <w:t xml:space="preserve">To develop and circulate promotional material and information relevant to </w:t>
            </w:r>
            <w:r>
              <w:rPr>
                <w:rFonts w:ascii="Tahoma" w:hAnsi="Tahoma" w:cs="Tahoma"/>
                <w:sz w:val="24"/>
                <w:szCs w:val="24"/>
              </w:rPr>
              <w:t>the</w:t>
            </w:r>
            <w:r w:rsidRPr="009A5DF4">
              <w:rPr>
                <w:rFonts w:ascii="Tahoma" w:hAnsi="Tahoma" w:cs="Tahoma"/>
                <w:sz w:val="24"/>
                <w:szCs w:val="24"/>
              </w:rPr>
              <w:t xml:space="preserve"> </w:t>
            </w:r>
            <w:r>
              <w:rPr>
                <w:rFonts w:ascii="Tahoma" w:hAnsi="Tahoma" w:cs="Tahoma"/>
                <w:sz w:val="24"/>
                <w:szCs w:val="24"/>
              </w:rPr>
              <w:t xml:space="preserve">services or activities being provided.  </w:t>
            </w:r>
          </w:p>
        </w:tc>
      </w:tr>
      <w:tr w:rsidR="007C2A1C" w:rsidRPr="009A5DF4" w:rsidTr="00434E0E">
        <w:tc>
          <w:tcPr>
            <w:tcW w:w="9016" w:type="dxa"/>
          </w:tcPr>
          <w:p w:rsidR="007C2A1C" w:rsidRPr="009A5DF4" w:rsidRDefault="007C2A1C" w:rsidP="007C2A1C">
            <w:pPr>
              <w:pStyle w:val="ListParagraph"/>
              <w:numPr>
                <w:ilvl w:val="0"/>
                <w:numId w:val="1"/>
              </w:numPr>
              <w:spacing w:after="0" w:line="240" w:lineRule="auto"/>
              <w:rPr>
                <w:rFonts w:ascii="Tahoma" w:hAnsi="Tahoma" w:cs="Tahoma"/>
                <w:sz w:val="24"/>
                <w:szCs w:val="24"/>
              </w:rPr>
            </w:pPr>
            <w:r w:rsidRPr="009A5DF4">
              <w:rPr>
                <w:rFonts w:ascii="Tahoma" w:hAnsi="Tahoma" w:cs="Tahoma"/>
                <w:sz w:val="24"/>
                <w:szCs w:val="24"/>
              </w:rPr>
              <w:t>To participate in local networks and partnerships with relevant organisations from all sectors</w:t>
            </w:r>
            <w:r>
              <w:rPr>
                <w:rFonts w:ascii="Tahoma" w:hAnsi="Tahoma" w:cs="Tahoma"/>
                <w:sz w:val="24"/>
                <w:szCs w:val="24"/>
              </w:rPr>
              <w:t>, and to attend relevant meetings</w:t>
            </w:r>
            <w:r w:rsidR="00434E0E">
              <w:rPr>
                <w:rFonts w:ascii="Tahoma" w:hAnsi="Tahoma" w:cs="Tahoma"/>
                <w:sz w:val="24"/>
                <w:szCs w:val="24"/>
              </w:rPr>
              <w:t>.</w:t>
            </w:r>
          </w:p>
        </w:tc>
      </w:tr>
      <w:tr w:rsidR="007C2A1C" w:rsidRPr="009A5DF4" w:rsidTr="00434E0E">
        <w:tc>
          <w:tcPr>
            <w:tcW w:w="9016" w:type="dxa"/>
          </w:tcPr>
          <w:p w:rsidR="007C2A1C" w:rsidRPr="009A5DF4" w:rsidRDefault="007C2A1C" w:rsidP="00434E0E">
            <w:pPr>
              <w:pStyle w:val="ListParagraph"/>
              <w:numPr>
                <w:ilvl w:val="0"/>
                <w:numId w:val="1"/>
              </w:numPr>
              <w:spacing w:after="0" w:line="240" w:lineRule="auto"/>
              <w:rPr>
                <w:rFonts w:ascii="Tahoma" w:hAnsi="Tahoma" w:cs="Tahoma"/>
                <w:sz w:val="24"/>
                <w:szCs w:val="24"/>
              </w:rPr>
            </w:pPr>
            <w:r w:rsidRPr="009A5DF4">
              <w:rPr>
                <w:rFonts w:ascii="Tahoma" w:hAnsi="Tahoma" w:cs="Tahoma"/>
                <w:sz w:val="24"/>
                <w:szCs w:val="24"/>
              </w:rPr>
              <w:t xml:space="preserve">To </w:t>
            </w:r>
            <w:r w:rsidR="00434E0E">
              <w:rPr>
                <w:rFonts w:ascii="Tahoma" w:hAnsi="Tahoma" w:cs="Tahoma"/>
                <w:sz w:val="24"/>
                <w:szCs w:val="24"/>
              </w:rPr>
              <w:t xml:space="preserve">engage with the local community through a variety of methods gathering their feedback and responding to their needs regularly.  </w:t>
            </w:r>
          </w:p>
        </w:tc>
      </w:tr>
      <w:tr w:rsidR="007C2A1C" w:rsidRPr="009A5DF4" w:rsidTr="00434E0E">
        <w:tc>
          <w:tcPr>
            <w:tcW w:w="9016" w:type="dxa"/>
          </w:tcPr>
          <w:p w:rsidR="007C2A1C" w:rsidRPr="009A5DF4" w:rsidRDefault="007C2A1C" w:rsidP="00434E0E">
            <w:pPr>
              <w:pStyle w:val="ListParagraph"/>
              <w:numPr>
                <w:ilvl w:val="0"/>
                <w:numId w:val="1"/>
              </w:numPr>
              <w:spacing w:after="0" w:line="240" w:lineRule="auto"/>
              <w:rPr>
                <w:rFonts w:ascii="Tahoma" w:hAnsi="Tahoma" w:cs="Tahoma"/>
                <w:sz w:val="24"/>
                <w:szCs w:val="24"/>
              </w:rPr>
            </w:pPr>
            <w:r w:rsidRPr="009A5DF4">
              <w:rPr>
                <w:rFonts w:ascii="Tahoma" w:hAnsi="Tahoma" w:cs="Tahoma"/>
                <w:sz w:val="24"/>
                <w:szCs w:val="24"/>
              </w:rPr>
              <w:t>To facilitate groups/meetings and training where appropriate</w:t>
            </w:r>
            <w:r w:rsidR="00DE5BE1">
              <w:rPr>
                <w:rFonts w:ascii="Tahoma" w:hAnsi="Tahoma" w:cs="Tahoma"/>
                <w:sz w:val="24"/>
                <w:szCs w:val="24"/>
              </w:rPr>
              <w:t xml:space="preserve"> feeding into </w:t>
            </w:r>
            <w:r w:rsidR="00434E0E">
              <w:rPr>
                <w:rFonts w:ascii="Tahoma" w:hAnsi="Tahoma" w:cs="Tahoma"/>
                <w:sz w:val="24"/>
                <w:szCs w:val="24"/>
              </w:rPr>
              <w:t xml:space="preserve">the development of activities to meet the needs of the community, school and other work streams i.e. health and wellbeing.  </w:t>
            </w:r>
          </w:p>
        </w:tc>
      </w:tr>
      <w:tr w:rsidR="007C2A1C" w:rsidRPr="009A5DF4" w:rsidTr="00434E0E">
        <w:tc>
          <w:tcPr>
            <w:tcW w:w="9016" w:type="dxa"/>
          </w:tcPr>
          <w:p w:rsidR="007C2A1C" w:rsidRPr="009A5DF4" w:rsidRDefault="007C2A1C" w:rsidP="00DE5BE1">
            <w:pPr>
              <w:pStyle w:val="ListParagraph"/>
              <w:numPr>
                <w:ilvl w:val="0"/>
                <w:numId w:val="1"/>
              </w:numPr>
              <w:spacing w:after="0" w:line="240" w:lineRule="auto"/>
              <w:rPr>
                <w:rFonts w:ascii="Tahoma" w:hAnsi="Tahoma" w:cs="Tahoma"/>
                <w:sz w:val="24"/>
                <w:szCs w:val="24"/>
              </w:rPr>
            </w:pPr>
            <w:r w:rsidRPr="009A5DF4">
              <w:rPr>
                <w:rFonts w:ascii="Tahoma" w:hAnsi="Tahoma" w:cs="Tahoma"/>
                <w:sz w:val="24"/>
                <w:szCs w:val="24"/>
              </w:rPr>
              <w:t>To de</w:t>
            </w:r>
            <w:r>
              <w:rPr>
                <w:rFonts w:ascii="Tahoma" w:hAnsi="Tahoma" w:cs="Tahoma"/>
                <w:sz w:val="24"/>
                <w:szCs w:val="24"/>
              </w:rPr>
              <w:t xml:space="preserve">velop methods for monitoring and evaluating </w:t>
            </w:r>
            <w:r w:rsidR="00DE5BE1">
              <w:rPr>
                <w:rFonts w:ascii="Tahoma" w:hAnsi="Tahoma" w:cs="Tahoma"/>
                <w:sz w:val="24"/>
                <w:szCs w:val="24"/>
              </w:rPr>
              <w:t xml:space="preserve">the </w:t>
            </w:r>
            <w:r>
              <w:rPr>
                <w:rFonts w:ascii="Tahoma" w:hAnsi="Tahoma" w:cs="Tahoma"/>
                <w:sz w:val="24"/>
                <w:szCs w:val="24"/>
              </w:rPr>
              <w:t>impact/</w:t>
            </w:r>
            <w:r w:rsidRPr="009A5DF4">
              <w:rPr>
                <w:rFonts w:ascii="Tahoma" w:hAnsi="Tahoma" w:cs="Tahoma"/>
                <w:sz w:val="24"/>
                <w:szCs w:val="24"/>
              </w:rPr>
              <w:t xml:space="preserve">outcomes of </w:t>
            </w:r>
            <w:r w:rsidR="00DE5BE1">
              <w:rPr>
                <w:rFonts w:ascii="Tahoma" w:hAnsi="Tahoma" w:cs="Tahoma"/>
                <w:sz w:val="24"/>
                <w:szCs w:val="24"/>
              </w:rPr>
              <w:t>activities that are provided</w:t>
            </w:r>
          </w:p>
        </w:tc>
      </w:tr>
      <w:tr w:rsidR="007C2A1C" w:rsidRPr="009A5DF4" w:rsidTr="00434E0E">
        <w:tc>
          <w:tcPr>
            <w:tcW w:w="9016" w:type="dxa"/>
          </w:tcPr>
          <w:p w:rsidR="007C2A1C" w:rsidRPr="009A5DF4" w:rsidRDefault="007C2A1C" w:rsidP="00434E0E">
            <w:pPr>
              <w:pStyle w:val="ListParagraph"/>
              <w:numPr>
                <w:ilvl w:val="0"/>
                <w:numId w:val="1"/>
              </w:numPr>
              <w:spacing w:after="0" w:line="240" w:lineRule="auto"/>
              <w:rPr>
                <w:rFonts w:ascii="Tahoma" w:hAnsi="Tahoma" w:cs="Tahoma"/>
                <w:sz w:val="24"/>
                <w:szCs w:val="24"/>
              </w:rPr>
            </w:pPr>
            <w:r w:rsidRPr="009A5DF4">
              <w:rPr>
                <w:rFonts w:ascii="Tahoma" w:hAnsi="Tahoma" w:cs="Tahoma"/>
                <w:sz w:val="24"/>
                <w:szCs w:val="24"/>
              </w:rPr>
              <w:t xml:space="preserve">To encourage and enable local people to take part in their local community – through volunteering </w:t>
            </w:r>
            <w:r w:rsidR="00434E0E">
              <w:rPr>
                <w:rFonts w:ascii="Tahoma" w:hAnsi="Tahoma" w:cs="Tahoma"/>
                <w:sz w:val="24"/>
                <w:szCs w:val="24"/>
              </w:rPr>
              <w:t>liaising with the engagement lead.</w:t>
            </w:r>
          </w:p>
        </w:tc>
      </w:tr>
    </w:tbl>
    <w:p w:rsidR="007C2A1C" w:rsidRDefault="007C2A1C" w:rsidP="007C2A1C">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7C2A1C" w:rsidRPr="009A5DF4" w:rsidTr="007C2A1C">
        <w:tc>
          <w:tcPr>
            <w:tcW w:w="9016" w:type="dxa"/>
            <w:shd w:val="clear" w:color="auto" w:fill="D9D9D9" w:themeFill="background1" w:themeFillShade="D9"/>
          </w:tcPr>
          <w:p w:rsidR="007C2A1C" w:rsidRPr="009A5DF4" w:rsidRDefault="007C2A1C" w:rsidP="00934B68">
            <w:pPr>
              <w:rPr>
                <w:rFonts w:ascii="Tahoma" w:hAnsi="Tahoma" w:cs="Tahoma"/>
                <w:sz w:val="24"/>
                <w:szCs w:val="24"/>
              </w:rPr>
            </w:pPr>
            <w:r w:rsidRPr="009A5DF4">
              <w:rPr>
                <w:rFonts w:ascii="Tahoma" w:hAnsi="Tahoma" w:cs="Tahoma"/>
                <w:sz w:val="24"/>
                <w:szCs w:val="24"/>
              </w:rPr>
              <w:t>General work related expectations</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t>To work within the Big Life group’s values ethos and vision</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t>To contribute to the development of the Big Life group</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lastRenderedPageBreak/>
              <w:t>To work in accordance with all policies and procedures of the Big Life group, particularly (but not exclusively) Health and Safety; Information Governance and Safeguarding</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t>To commit to own personal development and attend training or development activities as required</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t>To work in accordance with all relevant legislation</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t>To undergo regular supervision and at least an annual appraisal</w:t>
            </w:r>
          </w:p>
        </w:tc>
      </w:tr>
      <w:tr w:rsidR="007C2A1C" w:rsidRPr="009A5DF4" w:rsidTr="007C2A1C">
        <w:tc>
          <w:tcPr>
            <w:tcW w:w="9016" w:type="dxa"/>
          </w:tcPr>
          <w:p w:rsidR="007C2A1C" w:rsidRPr="009A5DF4" w:rsidRDefault="007C2A1C" w:rsidP="007C2A1C">
            <w:pPr>
              <w:pStyle w:val="ListParagraph"/>
              <w:numPr>
                <w:ilvl w:val="0"/>
                <w:numId w:val="2"/>
              </w:numPr>
              <w:spacing w:after="0" w:line="240" w:lineRule="auto"/>
              <w:rPr>
                <w:rFonts w:ascii="Tahoma" w:hAnsi="Tahoma" w:cs="Tahoma"/>
                <w:sz w:val="24"/>
                <w:szCs w:val="24"/>
              </w:rPr>
            </w:pPr>
            <w:r w:rsidRPr="009A5DF4">
              <w:rPr>
                <w:rFonts w:ascii="Tahoma" w:hAnsi="Tahoma" w:cs="Tahoma"/>
                <w:sz w:val="24"/>
                <w:szCs w:val="24"/>
              </w:rPr>
              <w:t>To undertake any other duties as required, and as appropriate to the post</w:t>
            </w:r>
          </w:p>
        </w:tc>
      </w:tr>
    </w:tbl>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sz w:val="24"/>
          <w:szCs w:val="24"/>
        </w:rPr>
      </w:pPr>
    </w:p>
    <w:p w:rsidR="007C2A1C" w:rsidRDefault="007C2A1C" w:rsidP="007C2A1C">
      <w:pPr>
        <w:rPr>
          <w:rFonts w:ascii="Tahoma" w:hAnsi="Tahoma" w:cs="Tahoma"/>
          <w:b/>
          <w:sz w:val="28"/>
          <w:szCs w:val="28"/>
        </w:rPr>
      </w:pPr>
    </w:p>
    <w:p w:rsidR="006C0961" w:rsidRDefault="006C0961" w:rsidP="007C2A1C">
      <w:pPr>
        <w:jc w:val="center"/>
        <w:rPr>
          <w:rFonts w:ascii="Tahoma" w:hAnsi="Tahoma" w:cs="Tahoma"/>
          <w:b/>
          <w:sz w:val="28"/>
          <w:szCs w:val="28"/>
        </w:rPr>
      </w:pPr>
    </w:p>
    <w:p w:rsidR="007C2A1C" w:rsidRPr="00612ED3" w:rsidRDefault="007C2A1C" w:rsidP="007C2A1C">
      <w:pPr>
        <w:jc w:val="center"/>
        <w:rPr>
          <w:rFonts w:ascii="Tahoma" w:hAnsi="Tahoma" w:cs="Tahoma"/>
          <w:b/>
          <w:sz w:val="28"/>
          <w:szCs w:val="28"/>
        </w:rPr>
      </w:pPr>
      <w:r w:rsidRPr="00612ED3">
        <w:rPr>
          <w:rFonts w:ascii="Tahoma" w:hAnsi="Tahoma" w:cs="Tahoma"/>
          <w:b/>
          <w:sz w:val="28"/>
          <w:szCs w:val="28"/>
        </w:rPr>
        <w:t>Person Specification</w:t>
      </w:r>
      <w:r>
        <w:rPr>
          <w:rFonts w:ascii="Tahoma" w:hAnsi="Tahoma" w:cs="Tahoma"/>
          <w:b/>
          <w:sz w:val="28"/>
          <w:szCs w:val="28"/>
        </w:rPr>
        <w:t xml:space="preserve"> – Community Worker</w:t>
      </w:r>
    </w:p>
    <w:p w:rsidR="007C2A1C" w:rsidRPr="00612ED3" w:rsidRDefault="007C2A1C" w:rsidP="007C2A1C">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rsidR="007C2A1C" w:rsidRPr="00543B14" w:rsidRDefault="007C2A1C" w:rsidP="007C2A1C">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095"/>
        <w:gridCol w:w="1921"/>
      </w:tblGrid>
      <w:tr w:rsidR="007C2A1C" w:rsidRPr="00612ED3" w:rsidTr="00F22FAA">
        <w:tc>
          <w:tcPr>
            <w:tcW w:w="7095" w:type="dxa"/>
          </w:tcPr>
          <w:p w:rsidR="007C2A1C" w:rsidRPr="00612ED3" w:rsidRDefault="007C2A1C" w:rsidP="00934B68">
            <w:pPr>
              <w:pStyle w:val="ListParagraph"/>
              <w:ind w:left="0"/>
              <w:rPr>
                <w:rFonts w:ascii="Tahoma" w:hAnsi="Tahoma" w:cs="Tahoma"/>
                <w:sz w:val="24"/>
                <w:szCs w:val="24"/>
              </w:rPr>
            </w:pPr>
            <w:r w:rsidRPr="00612ED3">
              <w:rPr>
                <w:rFonts w:ascii="Tahoma" w:hAnsi="Tahoma" w:cs="Tahoma"/>
                <w:sz w:val="24"/>
                <w:szCs w:val="24"/>
              </w:rPr>
              <w:lastRenderedPageBreak/>
              <w:t>Area</w:t>
            </w:r>
          </w:p>
        </w:tc>
        <w:tc>
          <w:tcPr>
            <w:tcW w:w="1921" w:type="dxa"/>
          </w:tcPr>
          <w:p w:rsidR="007C2A1C" w:rsidRPr="00612ED3" w:rsidRDefault="007C2A1C" w:rsidP="00934B68">
            <w:pPr>
              <w:pStyle w:val="ListParagraph"/>
              <w:ind w:left="0"/>
              <w:rPr>
                <w:rFonts w:ascii="Tahoma" w:hAnsi="Tahoma" w:cs="Tahoma"/>
                <w:sz w:val="24"/>
                <w:szCs w:val="24"/>
              </w:rPr>
            </w:pPr>
            <w:r w:rsidRPr="00612ED3">
              <w:rPr>
                <w:rFonts w:ascii="Tahoma" w:hAnsi="Tahoma" w:cs="Tahoma"/>
                <w:sz w:val="24"/>
                <w:szCs w:val="24"/>
              </w:rPr>
              <w:t>Method of assessment</w:t>
            </w:r>
          </w:p>
        </w:tc>
      </w:tr>
      <w:tr w:rsidR="007C2A1C" w:rsidRPr="00612ED3" w:rsidTr="00F22FAA">
        <w:tc>
          <w:tcPr>
            <w:tcW w:w="7095" w:type="dxa"/>
            <w:shd w:val="clear" w:color="auto" w:fill="D9D9D9" w:themeFill="background1" w:themeFillShade="D9"/>
          </w:tcPr>
          <w:p w:rsidR="007C2A1C" w:rsidRPr="004F3D2A" w:rsidRDefault="007C2A1C" w:rsidP="00934B68">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921" w:type="dxa"/>
            <w:shd w:val="clear" w:color="auto" w:fill="D9D9D9" w:themeFill="background1" w:themeFillShade="D9"/>
          </w:tcPr>
          <w:p w:rsidR="007C2A1C" w:rsidRPr="00612ED3" w:rsidRDefault="007C2A1C" w:rsidP="00934B68">
            <w:pPr>
              <w:pStyle w:val="ListParagraph"/>
              <w:ind w:left="0"/>
              <w:rPr>
                <w:rFonts w:ascii="Tahoma" w:hAnsi="Tahoma" w:cs="Tahoma"/>
                <w:sz w:val="24"/>
                <w:szCs w:val="24"/>
              </w:rPr>
            </w:pPr>
          </w:p>
        </w:tc>
      </w:tr>
      <w:tr w:rsidR="007C2A1C" w:rsidRPr="00612ED3" w:rsidTr="00F22FAA">
        <w:tc>
          <w:tcPr>
            <w:tcW w:w="7095" w:type="dxa"/>
          </w:tcPr>
          <w:p w:rsidR="007C2A1C" w:rsidRPr="00612ED3" w:rsidRDefault="007C2A1C" w:rsidP="007C2A1C">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or volunteering in a community setting</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groups and individuals to develop community participation and action</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A/I/P</w:t>
            </w:r>
          </w:p>
        </w:tc>
      </w:tr>
      <w:tr w:rsidR="007C2A1C" w:rsidRPr="00612ED3" w:rsidTr="00F22FAA">
        <w:tc>
          <w:tcPr>
            <w:tcW w:w="7095" w:type="dxa"/>
          </w:tcPr>
          <w:p w:rsidR="007C2A1C" w:rsidRPr="00612ED3" w:rsidRDefault="007C2A1C" w:rsidP="007C2A1C">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overcoming resistance and challenges from both communities and organisations</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participating in external meetings and contributing effectively</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3"/>
              </w:numPr>
              <w:spacing w:after="0" w:line="240" w:lineRule="auto"/>
              <w:rPr>
                <w:rFonts w:ascii="Tahoma" w:hAnsi="Tahoma" w:cs="Tahoma"/>
                <w:sz w:val="24"/>
                <w:szCs w:val="24"/>
              </w:rPr>
            </w:pPr>
            <w:r>
              <w:rPr>
                <w:rFonts w:ascii="Tahoma" w:hAnsi="Tahoma" w:cs="Tahoma"/>
                <w:sz w:val="24"/>
                <w:szCs w:val="24"/>
              </w:rPr>
              <w:t>Ability to work as part of a team and share relevant information with colleagues</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shd w:val="clear" w:color="auto" w:fill="D9D9D9" w:themeFill="background1" w:themeFillShade="D9"/>
          </w:tcPr>
          <w:p w:rsidR="007C2A1C" w:rsidRPr="00B62F69" w:rsidRDefault="007C2A1C" w:rsidP="00934B68">
            <w:pPr>
              <w:pStyle w:val="ListParagraph"/>
              <w:ind w:left="0"/>
              <w:rPr>
                <w:rFonts w:ascii="Tahoma" w:hAnsi="Tahoma" w:cs="Tahoma"/>
                <w:b/>
                <w:sz w:val="24"/>
                <w:szCs w:val="24"/>
              </w:rPr>
            </w:pPr>
            <w:r>
              <w:rPr>
                <w:rFonts w:ascii="Tahoma" w:hAnsi="Tahoma" w:cs="Tahoma"/>
                <w:b/>
                <w:sz w:val="24"/>
                <w:szCs w:val="24"/>
              </w:rPr>
              <w:t>2.</w:t>
            </w:r>
            <w:r w:rsidRPr="00B62F69">
              <w:rPr>
                <w:rFonts w:ascii="Tahoma" w:hAnsi="Tahoma" w:cs="Tahoma"/>
                <w:b/>
                <w:sz w:val="24"/>
                <w:szCs w:val="24"/>
              </w:rPr>
              <w:t>Skills</w:t>
            </w:r>
          </w:p>
        </w:tc>
        <w:tc>
          <w:tcPr>
            <w:tcW w:w="1921" w:type="dxa"/>
            <w:shd w:val="clear" w:color="auto" w:fill="D9D9D9" w:themeFill="background1" w:themeFillShade="D9"/>
          </w:tcPr>
          <w:p w:rsidR="007C2A1C" w:rsidRPr="00612ED3" w:rsidRDefault="007C2A1C" w:rsidP="00934B68">
            <w:pPr>
              <w:pStyle w:val="ListParagraph"/>
              <w:ind w:left="0"/>
              <w:rPr>
                <w:rFonts w:ascii="Tahoma" w:hAnsi="Tahoma" w:cs="Tahoma"/>
                <w:sz w:val="24"/>
                <w:szCs w:val="24"/>
              </w:rPr>
            </w:pPr>
          </w:p>
        </w:tc>
      </w:tr>
      <w:tr w:rsidR="007C2A1C" w:rsidRPr="00612ED3" w:rsidTr="00F22FAA">
        <w:tc>
          <w:tcPr>
            <w:tcW w:w="7095" w:type="dxa"/>
          </w:tcPr>
          <w:p w:rsidR="007C2A1C" w:rsidRPr="00612ED3" w:rsidRDefault="007C2A1C" w:rsidP="007C2A1C">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forge strong community relationships and links</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with a number of different agencies and organisations</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engage with groups and individuals who do not usually interact with agencies</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develop ways to measure the impact of services on communities</w:t>
            </w:r>
          </w:p>
        </w:tc>
        <w:tc>
          <w:tcPr>
            <w:tcW w:w="1921" w:type="dxa"/>
          </w:tcPr>
          <w:p w:rsidR="007C2A1C" w:rsidRPr="00612ED3" w:rsidRDefault="007C2A1C"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collate data and information on communities for use in reports</w:t>
            </w:r>
          </w:p>
        </w:tc>
        <w:tc>
          <w:tcPr>
            <w:tcW w:w="1921" w:type="dxa"/>
          </w:tcPr>
          <w:p w:rsidR="007C2A1C" w:rsidRPr="00612ED3" w:rsidRDefault="00F22FAA"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shd w:val="clear" w:color="auto" w:fill="D9D9D9" w:themeFill="background1" w:themeFillShade="D9"/>
          </w:tcPr>
          <w:p w:rsidR="007C2A1C" w:rsidRPr="00B62F69" w:rsidRDefault="007C2A1C" w:rsidP="00934B68">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921" w:type="dxa"/>
            <w:shd w:val="clear" w:color="auto" w:fill="D9D9D9" w:themeFill="background1" w:themeFillShade="D9"/>
          </w:tcPr>
          <w:p w:rsidR="007C2A1C" w:rsidRPr="00612ED3" w:rsidRDefault="007C2A1C" w:rsidP="00934B68">
            <w:pPr>
              <w:pStyle w:val="ListParagraph"/>
              <w:ind w:left="0"/>
              <w:rPr>
                <w:rFonts w:ascii="Tahoma" w:hAnsi="Tahoma" w:cs="Tahoma"/>
                <w:sz w:val="24"/>
                <w:szCs w:val="24"/>
              </w:rPr>
            </w:pPr>
          </w:p>
        </w:tc>
      </w:tr>
      <w:tr w:rsidR="007C2A1C" w:rsidRPr="00612ED3" w:rsidTr="00F22FAA">
        <w:tc>
          <w:tcPr>
            <w:tcW w:w="7095" w:type="dxa"/>
          </w:tcPr>
          <w:p w:rsidR="007C2A1C" w:rsidRDefault="007C2A1C" w:rsidP="007C2A1C">
            <w:pPr>
              <w:pStyle w:val="ListParagraph"/>
              <w:numPr>
                <w:ilvl w:val="0"/>
                <w:numId w:val="5"/>
              </w:numPr>
              <w:spacing w:after="0" w:line="240" w:lineRule="auto"/>
              <w:rPr>
                <w:rFonts w:ascii="Tahoma" w:hAnsi="Tahoma" w:cs="Tahoma"/>
                <w:sz w:val="24"/>
                <w:szCs w:val="24"/>
              </w:rPr>
            </w:pPr>
            <w:r>
              <w:rPr>
                <w:rFonts w:ascii="Tahoma" w:hAnsi="Tahoma" w:cs="Tahoma"/>
                <w:sz w:val="24"/>
                <w:szCs w:val="24"/>
              </w:rPr>
              <w:t>Extensive knowledge of the assets as well as the needs of the communities we work in</w:t>
            </w:r>
          </w:p>
        </w:tc>
        <w:tc>
          <w:tcPr>
            <w:tcW w:w="1921" w:type="dxa"/>
          </w:tcPr>
          <w:p w:rsidR="007C2A1C" w:rsidRPr="00612ED3" w:rsidRDefault="00F22FAA"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barriers that service users face when accessing mainstream services</w:t>
            </w:r>
          </w:p>
        </w:tc>
        <w:tc>
          <w:tcPr>
            <w:tcW w:w="1921" w:type="dxa"/>
          </w:tcPr>
          <w:p w:rsidR="007C2A1C" w:rsidRPr="00612ED3" w:rsidRDefault="00F22FAA"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where the service is based in (community groups, services available as well as local demographics)</w:t>
            </w:r>
          </w:p>
        </w:tc>
        <w:tc>
          <w:tcPr>
            <w:tcW w:w="1921" w:type="dxa"/>
          </w:tcPr>
          <w:p w:rsidR="007C2A1C" w:rsidRPr="00612ED3" w:rsidRDefault="00F22FAA"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shd w:val="clear" w:color="auto" w:fill="D9D9D9" w:themeFill="background1" w:themeFillShade="D9"/>
          </w:tcPr>
          <w:p w:rsidR="007C2A1C" w:rsidRPr="00B62F69" w:rsidRDefault="007C2A1C" w:rsidP="00934B68">
            <w:pPr>
              <w:pStyle w:val="ListParagraph"/>
              <w:ind w:left="0"/>
              <w:rPr>
                <w:rFonts w:ascii="Tahoma" w:hAnsi="Tahoma" w:cs="Tahoma"/>
                <w:b/>
                <w:sz w:val="24"/>
                <w:szCs w:val="24"/>
              </w:rPr>
            </w:pPr>
            <w:r>
              <w:rPr>
                <w:rFonts w:ascii="Tahoma" w:hAnsi="Tahoma" w:cs="Tahoma"/>
                <w:b/>
                <w:sz w:val="24"/>
                <w:szCs w:val="24"/>
              </w:rPr>
              <w:t>4.</w:t>
            </w:r>
            <w:r w:rsidRPr="00B62F69">
              <w:rPr>
                <w:rFonts w:ascii="Tahoma" w:hAnsi="Tahoma" w:cs="Tahoma"/>
                <w:b/>
                <w:sz w:val="24"/>
                <w:szCs w:val="24"/>
              </w:rPr>
              <w:t xml:space="preserve">Education </w:t>
            </w:r>
            <w:r w:rsidRPr="008D706B">
              <w:rPr>
                <w:rFonts w:ascii="Tahoma" w:hAnsi="Tahoma" w:cs="Tahoma"/>
                <w:b/>
                <w:sz w:val="24"/>
                <w:szCs w:val="24"/>
              </w:rPr>
              <w:t>qualifications required for the post</w:t>
            </w:r>
          </w:p>
        </w:tc>
        <w:tc>
          <w:tcPr>
            <w:tcW w:w="1921" w:type="dxa"/>
            <w:shd w:val="clear" w:color="auto" w:fill="D9D9D9" w:themeFill="background1" w:themeFillShade="D9"/>
          </w:tcPr>
          <w:p w:rsidR="007C2A1C" w:rsidRPr="00612ED3" w:rsidRDefault="007C2A1C" w:rsidP="00934B68">
            <w:pPr>
              <w:pStyle w:val="ListParagraph"/>
              <w:ind w:left="0"/>
              <w:rPr>
                <w:rFonts w:ascii="Tahoma" w:hAnsi="Tahoma" w:cs="Tahoma"/>
                <w:sz w:val="24"/>
                <w:szCs w:val="24"/>
              </w:rPr>
            </w:pPr>
          </w:p>
        </w:tc>
      </w:tr>
      <w:tr w:rsidR="007C2A1C" w:rsidRPr="00612ED3" w:rsidTr="00F22FAA">
        <w:tc>
          <w:tcPr>
            <w:tcW w:w="7095" w:type="dxa"/>
          </w:tcPr>
          <w:p w:rsidR="007C2A1C" w:rsidRPr="00612ED3" w:rsidRDefault="00434E0E" w:rsidP="007C2A1C">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GCSEs in English and Maths </w:t>
            </w:r>
          </w:p>
        </w:tc>
        <w:tc>
          <w:tcPr>
            <w:tcW w:w="1921" w:type="dxa"/>
          </w:tcPr>
          <w:p w:rsidR="007C2A1C" w:rsidRPr="00612ED3" w:rsidRDefault="00434E0E" w:rsidP="00934B68">
            <w:pPr>
              <w:pStyle w:val="ListParagraph"/>
              <w:ind w:left="0"/>
              <w:rPr>
                <w:rFonts w:ascii="Tahoma" w:hAnsi="Tahoma" w:cs="Tahoma"/>
                <w:sz w:val="24"/>
                <w:szCs w:val="24"/>
              </w:rPr>
            </w:pPr>
            <w:r>
              <w:rPr>
                <w:rFonts w:ascii="Tahoma" w:hAnsi="Tahoma" w:cs="Tahoma"/>
                <w:sz w:val="24"/>
                <w:szCs w:val="24"/>
              </w:rPr>
              <w:t>A</w:t>
            </w:r>
          </w:p>
        </w:tc>
      </w:tr>
      <w:tr w:rsidR="007C2A1C" w:rsidRPr="00612ED3" w:rsidTr="00F22FAA">
        <w:tc>
          <w:tcPr>
            <w:tcW w:w="7095" w:type="dxa"/>
            <w:shd w:val="clear" w:color="auto" w:fill="D9D9D9" w:themeFill="background1" w:themeFillShade="D9"/>
          </w:tcPr>
          <w:p w:rsidR="007C2A1C" w:rsidRPr="00B62F69" w:rsidRDefault="007C2A1C" w:rsidP="00934B68">
            <w:pPr>
              <w:pStyle w:val="ListParagraph"/>
              <w:ind w:left="0"/>
              <w:rPr>
                <w:rFonts w:ascii="Tahoma" w:hAnsi="Tahoma" w:cs="Tahoma"/>
                <w:b/>
                <w:sz w:val="24"/>
                <w:szCs w:val="24"/>
              </w:rPr>
            </w:pPr>
            <w:r>
              <w:rPr>
                <w:rFonts w:ascii="Tahoma" w:hAnsi="Tahoma" w:cs="Tahoma"/>
                <w:b/>
                <w:sz w:val="24"/>
                <w:szCs w:val="24"/>
              </w:rPr>
              <w:t xml:space="preserve">5. </w:t>
            </w:r>
            <w:r w:rsidRPr="00B62F69">
              <w:rPr>
                <w:rFonts w:ascii="Tahoma" w:hAnsi="Tahoma" w:cs="Tahoma"/>
                <w:b/>
                <w:sz w:val="24"/>
                <w:szCs w:val="24"/>
              </w:rPr>
              <w:t>Personal</w:t>
            </w:r>
          </w:p>
        </w:tc>
        <w:tc>
          <w:tcPr>
            <w:tcW w:w="1921" w:type="dxa"/>
            <w:shd w:val="clear" w:color="auto" w:fill="D9D9D9" w:themeFill="background1" w:themeFillShade="D9"/>
          </w:tcPr>
          <w:p w:rsidR="007C2A1C" w:rsidRPr="00612ED3" w:rsidRDefault="007C2A1C" w:rsidP="00934B68">
            <w:pPr>
              <w:pStyle w:val="ListParagraph"/>
              <w:ind w:left="0"/>
              <w:rPr>
                <w:rFonts w:ascii="Tahoma" w:hAnsi="Tahoma" w:cs="Tahoma"/>
                <w:sz w:val="24"/>
                <w:szCs w:val="24"/>
              </w:rPr>
            </w:pPr>
          </w:p>
        </w:tc>
      </w:tr>
      <w:tr w:rsidR="007C2A1C" w:rsidRPr="00612ED3" w:rsidTr="00F22FAA">
        <w:tc>
          <w:tcPr>
            <w:tcW w:w="7095" w:type="dxa"/>
          </w:tcPr>
          <w:p w:rsidR="007C2A1C" w:rsidRPr="00612ED3" w:rsidRDefault="007C2A1C" w:rsidP="007C2A1C">
            <w:pPr>
              <w:pStyle w:val="ListParagraph"/>
              <w:numPr>
                <w:ilvl w:val="0"/>
                <w:numId w:val="7"/>
              </w:numPr>
              <w:spacing w:after="0" w:line="240" w:lineRule="auto"/>
              <w:rPr>
                <w:rFonts w:ascii="Tahoma" w:hAnsi="Tahoma" w:cs="Tahoma"/>
                <w:sz w:val="24"/>
                <w:szCs w:val="24"/>
              </w:rPr>
            </w:pPr>
            <w:r>
              <w:rPr>
                <w:rFonts w:ascii="Tahoma" w:hAnsi="Tahoma" w:cs="Tahoma"/>
                <w:sz w:val="24"/>
                <w:szCs w:val="24"/>
              </w:rPr>
              <w:t>Positive and outlook and a ‘can do’ attitude</w:t>
            </w:r>
          </w:p>
        </w:tc>
        <w:tc>
          <w:tcPr>
            <w:tcW w:w="1921" w:type="dxa"/>
          </w:tcPr>
          <w:p w:rsidR="007C2A1C" w:rsidRPr="00612ED3" w:rsidRDefault="00434E0E"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921" w:type="dxa"/>
          </w:tcPr>
          <w:p w:rsidR="007C2A1C" w:rsidRPr="00612ED3" w:rsidRDefault="00434E0E"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missions and values including having a non-judgemental approach</w:t>
            </w:r>
          </w:p>
        </w:tc>
        <w:tc>
          <w:tcPr>
            <w:tcW w:w="1921" w:type="dxa"/>
          </w:tcPr>
          <w:p w:rsidR="007C2A1C" w:rsidRPr="00612ED3" w:rsidRDefault="00434E0E" w:rsidP="00934B68">
            <w:pPr>
              <w:pStyle w:val="ListParagraph"/>
              <w:ind w:left="0"/>
              <w:rPr>
                <w:rFonts w:ascii="Tahoma" w:hAnsi="Tahoma" w:cs="Tahoma"/>
                <w:sz w:val="24"/>
                <w:szCs w:val="24"/>
              </w:rPr>
            </w:pPr>
            <w:r>
              <w:rPr>
                <w:rFonts w:ascii="Tahoma" w:hAnsi="Tahoma" w:cs="Tahoma"/>
                <w:sz w:val="24"/>
                <w:szCs w:val="24"/>
              </w:rPr>
              <w:t>A/I</w:t>
            </w:r>
          </w:p>
        </w:tc>
      </w:tr>
      <w:tr w:rsidR="007C2A1C" w:rsidRPr="00612ED3" w:rsidTr="00F22FAA">
        <w:tc>
          <w:tcPr>
            <w:tcW w:w="7095" w:type="dxa"/>
          </w:tcPr>
          <w:p w:rsidR="007C2A1C" w:rsidRPr="00612ED3" w:rsidRDefault="007C2A1C" w:rsidP="007C2A1C">
            <w:pPr>
              <w:pStyle w:val="ListParagraph"/>
              <w:numPr>
                <w:ilvl w:val="0"/>
                <w:numId w:val="7"/>
              </w:numPr>
              <w:spacing w:after="0" w:line="240" w:lineRule="auto"/>
              <w:rPr>
                <w:rFonts w:ascii="Tahoma" w:hAnsi="Tahoma" w:cs="Tahoma"/>
                <w:sz w:val="24"/>
                <w:szCs w:val="24"/>
              </w:rPr>
            </w:pPr>
            <w:bookmarkStart w:id="0" w:name="_GoBack"/>
            <w:r>
              <w:rPr>
                <w:rFonts w:ascii="Tahoma" w:hAnsi="Tahoma" w:cs="Tahoma"/>
                <w:sz w:val="24"/>
                <w:szCs w:val="24"/>
              </w:rPr>
              <w:t>Commitment to personal development and willingness to regularly update skills and experience</w:t>
            </w:r>
            <w:bookmarkEnd w:id="0"/>
          </w:p>
        </w:tc>
        <w:tc>
          <w:tcPr>
            <w:tcW w:w="1921" w:type="dxa"/>
          </w:tcPr>
          <w:p w:rsidR="007C2A1C" w:rsidRPr="00612ED3" w:rsidRDefault="00434E0E" w:rsidP="00934B68">
            <w:pPr>
              <w:pStyle w:val="ListParagraph"/>
              <w:ind w:left="0"/>
              <w:rPr>
                <w:rFonts w:ascii="Tahoma" w:hAnsi="Tahoma" w:cs="Tahoma"/>
                <w:sz w:val="24"/>
                <w:szCs w:val="24"/>
              </w:rPr>
            </w:pPr>
            <w:r>
              <w:rPr>
                <w:rFonts w:ascii="Tahoma" w:hAnsi="Tahoma" w:cs="Tahoma"/>
                <w:sz w:val="24"/>
                <w:szCs w:val="24"/>
              </w:rPr>
              <w:t>A/I</w:t>
            </w:r>
          </w:p>
        </w:tc>
      </w:tr>
    </w:tbl>
    <w:p w:rsidR="007C2A1C" w:rsidRDefault="007C2A1C" w:rsidP="007C2A1C">
      <w:pPr>
        <w:pStyle w:val="ListParagraph"/>
        <w:ind w:left="0"/>
        <w:rPr>
          <w:rFonts w:ascii="Tahoma" w:hAnsi="Tahoma" w:cs="Tahoma"/>
          <w:sz w:val="24"/>
          <w:szCs w:val="24"/>
        </w:rPr>
      </w:pPr>
    </w:p>
    <w:p w:rsidR="007C2A1C" w:rsidRDefault="007C2A1C" w:rsidP="007C2A1C">
      <w:pPr>
        <w:pStyle w:val="ListParagraph"/>
        <w:ind w:left="0"/>
        <w:rPr>
          <w:rFonts w:ascii="Tahoma" w:hAnsi="Tahoma" w:cs="Tahoma"/>
          <w:sz w:val="24"/>
          <w:szCs w:val="24"/>
        </w:rPr>
      </w:pPr>
    </w:p>
    <w:p w:rsidR="00687A5D" w:rsidRDefault="00687A5D"/>
    <w:sectPr w:rsidR="00687A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46" w:rsidRDefault="00511246" w:rsidP="007C2A1C">
      <w:pPr>
        <w:spacing w:after="0" w:line="240" w:lineRule="auto"/>
      </w:pPr>
      <w:r>
        <w:separator/>
      </w:r>
    </w:p>
  </w:endnote>
  <w:endnote w:type="continuationSeparator" w:id="0">
    <w:p w:rsidR="00511246" w:rsidRDefault="00511246" w:rsidP="007C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46" w:rsidRDefault="00511246" w:rsidP="007C2A1C">
      <w:pPr>
        <w:spacing w:after="0" w:line="240" w:lineRule="auto"/>
      </w:pPr>
      <w:r>
        <w:separator/>
      </w:r>
    </w:p>
  </w:footnote>
  <w:footnote w:type="continuationSeparator" w:id="0">
    <w:p w:rsidR="00511246" w:rsidRDefault="00511246" w:rsidP="007C2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1C" w:rsidRDefault="007C2A1C">
    <w:pPr>
      <w:pStyle w:val="Header"/>
    </w:pPr>
    <w:r>
      <w:rPr>
        <w:noProof/>
        <w:lang w:eastAsia="en-GB"/>
      </w:rPr>
      <w:drawing>
        <wp:inline distT="0" distB="0" distL="0" distR="0" wp14:anchorId="10778B61" wp14:editId="552AD02B">
          <wp:extent cx="961897" cy="888521"/>
          <wp:effectExtent l="19050" t="0" r="0"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964838" cy="8912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3A4E29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FC6B9A"/>
    <w:multiLevelType w:val="hybridMultilevel"/>
    <w:tmpl w:val="7BC23C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207DEF"/>
    <w:multiLevelType w:val="hybridMultilevel"/>
    <w:tmpl w:val="023025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A95E48"/>
    <w:multiLevelType w:val="hybridMultilevel"/>
    <w:tmpl w:val="88489C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C51346"/>
    <w:multiLevelType w:val="hybridMultilevel"/>
    <w:tmpl w:val="15E695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1C"/>
    <w:rsid w:val="00434E0E"/>
    <w:rsid w:val="00484405"/>
    <w:rsid w:val="00511246"/>
    <w:rsid w:val="00641756"/>
    <w:rsid w:val="00687A5D"/>
    <w:rsid w:val="006B30DB"/>
    <w:rsid w:val="006C0961"/>
    <w:rsid w:val="006F31B6"/>
    <w:rsid w:val="007C2A1C"/>
    <w:rsid w:val="00B1253D"/>
    <w:rsid w:val="00DE5BE1"/>
    <w:rsid w:val="00F22FAA"/>
    <w:rsid w:val="00FA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8D702-2A9B-4843-A60A-FD857E19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A1C"/>
    <w:pPr>
      <w:ind w:left="720"/>
      <w:contextualSpacing/>
    </w:pPr>
  </w:style>
  <w:style w:type="paragraph" w:styleId="Header">
    <w:name w:val="header"/>
    <w:basedOn w:val="Normal"/>
    <w:link w:val="HeaderChar"/>
    <w:uiPriority w:val="99"/>
    <w:unhideWhenUsed/>
    <w:rsid w:val="007C2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A1C"/>
  </w:style>
  <w:style w:type="paragraph" w:styleId="Footer">
    <w:name w:val="footer"/>
    <w:basedOn w:val="Normal"/>
    <w:link w:val="FooterChar"/>
    <w:uiPriority w:val="99"/>
    <w:unhideWhenUsed/>
    <w:rsid w:val="007C2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3645</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Perry-Cockin</dc:creator>
  <cp:keywords/>
  <dc:description/>
  <cp:lastModifiedBy>Jessica Grieve</cp:lastModifiedBy>
  <cp:revision>2</cp:revision>
  <dcterms:created xsi:type="dcterms:W3CDTF">2019-05-10T12:54:00Z</dcterms:created>
  <dcterms:modified xsi:type="dcterms:W3CDTF">2019-05-10T12:54:00Z</dcterms:modified>
</cp:coreProperties>
</file>